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E8" w:rsidRDefault="006A2CE8" w:rsidP="00646D24">
      <w:pPr>
        <w:rPr>
          <w:lang w:val="ru-RU"/>
        </w:rPr>
      </w:pPr>
    </w:p>
    <w:p w:rsidR="00120E03" w:rsidRPr="00120E03" w:rsidRDefault="00DE2D8E" w:rsidP="00120E03">
      <w:pPr>
        <w:autoSpaceDE w:val="0"/>
        <w:autoSpaceDN w:val="0"/>
        <w:adjustRightInd w:val="0"/>
        <w:spacing w:after="240" w:line="276" w:lineRule="auto"/>
        <w:ind w:firstLine="567"/>
        <w:rPr>
          <w:b/>
          <w:color w:val="002060"/>
          <w:szCs w:val="24"/>
          <w:lang w:val="ru-RU" w:eastAsia="ru-RU"/>
        </w:rPr>
      </w:pPr>
      <w:r>
        <w:rPr>
          <w:b/>
          <w:color w:val="002060"/>
          <w:szCs w:val="24"/>
          <w:lang w:val="ru-RU" w:eastAsia="ru-RU"/>
        </w:rPr>
        <w:t xml:space="preserve">Конкурсный Торг </w:t>
      </w:r>
      <w:r w:rsidR="00175887">
        <w:rPr>
          <w:b/>
          <w:color w:val="002060"/>
          <w:szCs w:val="24"/>
          <w:lang w:val="ru-RU" w:eastAsia="ru-RU"/>
        </w:rPr>
        <w:t>0</w:t>
      </w:r>
      <w:r w:rsidR="00671695">
        <w:rPr>
          <w:b/>
          <w:color w:val="002060"/>
          <w:szCs w:val="24"/>
          <w:lang w:eastAsia="ru-RU"/>
        </w:rPr>
        <w:t>5</w:t>
      </w:r>
      <w:r w:rsidR="00BD407E">
        <w:rPr>
          <w:b/>
          <w:color w:val="002060"/>
          <w:szCs w:val="24"/>
          <w:lang w:val="ru-RU" w:eastAsia="ru-RU"/>
        </w:rPr>
        <w:t>-06/2</w:t>
      </w:r>
      <w:r w:rsidR="00175887">
        <w:rPr>
          <w:b/>
          <w:color w:val="002060"/>
          <w:szCs w:val="24"/>
          <w:lang w:val="ru-RU" w:eastAsia="ru-RU"/>
        </w:rPr>
        <w:t>2</w:t>
      </w:r>
      <w:r w:rsidR="00120E03" w:rsidRPr="00120E03">
        <w:rPr>
          <w:b/>
          <w:color w:val="002060"/>
          <w:szCs w:val="24"/>
          <w:lang w:val="ru-RU" w:eastAsia="ru-RU"/>
        </w:rPr>
        <w:t xml:space="preserve">                          </w:t>
      </w:r>
      <w:r w:rsidR="0032095E">
        <w:rPr>
          <w:b/>
          <w:color w:val="002060"/>
          <w:szCs w:val="24"/>
          <w:lang w:val="ru-RU" w:eastAsia="ru-RU"/>
        </w:rPr>
        <w:t xml:space="preserve">         ГП «Кыргызтеплоэнерго</w:t>
      </w:r>
      <w:r w:rsidR="00120E03" w:rsidRPr="00120E03">
        <w:rPr>
          <w:b/>
          <w:color w:val="002060"/>
          <w:szCs w:val="24"/>
          <w:lang w:val="ru-RU" w:eastAsia="ru-RU"/>
        </w:rPr>
        <w:t>»</w:t>
      </w:r>
    </w:p>
    <w:p w:rsidR="00120E03" w:rsidRPr="00120E03" w:rsidRDefault="00120E03" w:rsidP="00120E03">
      <w:pPr>
        <w:autoSpaceDE w:val="0"/>
        <w:autoSpaceDN w:val="0"/>
        <w:adjustRightInd w:val="0"/>
        <w:spacing w:after="240" w:line="276" w:lineRule="auto"/>
        <w:ind w:firstLine="567"/>
        <w:jc w:val="center"/>
        <w:rPr>
          <w:b/>
          <w:szCs w:val="24"/>
          <w:lang w:val="ru-RU" w:eastAsia="ru-RU"/>
        </w:rPr>
      </w:pPr>
      <w:r w:rsidRPr="00120E03">
        <w:rPr>
          <w:b/>
          <w:szCs w:val="24"/>
          <w:lang w:val="ru-RU" w:eastAsia="ru-RU"/>
        </w:rPr>
        <w:t>Особые</w:t>
      </w:r>
    </w:p>
    <w:p w:rsidR="00120E03" w:rsidRPr="00120E03" w:rsidRDefault="00120E03" w:rsidP="00120E03">
      <w:pPr>
        <w:autoSpaceDE w:val="0"/>
        <w:autoSpaceDN w:val="0"/>
        <w:adjustRightInd w:val="0"/>
        <w:spacing w:after="240" w:line="276" w:lineRule="auto"/>
        <w:ind w:firstLine="567"/>
        <w:jc w:val="center"/>
        <w:rPr>
          <w:b/>
          <w:szCs w:val="24"/>
          <w:lang w:val="ru-RU" w:eastAsia="ru-RU"/>
        </w:rPr>
      </w:pPr>
      <w:r w:rsidRPr="00120E03">
        <w:rPr>
          <w:b/>
          <w:szCs w:val="24"/>
          <w:lang w:val="ru-RU" w:eastAsia="ru-RU"/>
        </w:rPr>
        <w:t>Условия к Инструкции участникам конкурса (О</w:t>
      </w:r>
      <w:r w:rsidRPr="00120E03">
        <w:rPr>
          <w:b/>
          <w:szCs w:val="24"/>
          <w:lang w:val="ky-KG" w:eastAsia="ru-RU"/>
        </w:rPr>
        <w:t>У</w:t>
      </w:r>
      <w:r w:rsidRPr="00120E03">
        <w:rPr>
          <w:b/>
          <w:szCs w:val="24"/>
          <w:lang w:val="ru-RU" w:eastAsia="ru-RU"/>
        </w:rPr>
        <w:t>ИУ</w:t>
      </w:r>
      <w:r w:rsidRPr="00120E03">
        <w:rPr>
          <w:b/>
          <w:szCs w:val="24"/>
          <w:lang w:val="ky-KG" w:eastAsia="ru-RU"/>
        </w:rPr>
        <w:t>К</w:t>
      </w:r>
      <w:r w:rsidRPr="00120E03">
        <w:rPr>
          <w:b/>
          <w:szCs w:val="24"/>
          <w:lang w:val="ru-RU" w:eastAsia="ru-RU"/>
        </w:rPr>
        <w:t>)</w:t>
      </w:r>
    </w:p>
    <w:p w:rsidR="00120E03" w:rsidRPr="00120E03" w:rsidRDefault="00120E03" w:rsidP="00120E03">
      <w:pPr>
        <w:autoSpaceDE w:val="0"/>
        <w:autoSpaceDN w:val="0"/>
        <w:adjustRightInd w:val="0"/>
        <w:spacing w:after="240" w:line="276" w:lineRule="auto"/>
        <w:ind w:firstLine="567"/>
        <w:jc w:val="both"/>
        <w:rPr>
          <w:szCs w:val="24"/>
          <w:lang w:val="ru-RU" w:eastAsia="ru-RU"/>
        </w:rPr>
      </w:pPr>
      <w:r w:rsidRPr="00120E03">
        <w:rPr>
          <w:szCs w:val="24"/>
          <w:lang w:val="ru-RU" w:eastAsia="ru-RU"/>
        </w:rPr>
        <w:t>Приведенные ниже конкретные данные о закупаемых товарах заменяют собой, дополняют или изменяют положения Инструкции участникам конкурса (ИУК). В случае противоречий, положения данного документа имеют преимущество перед теми, которые изложены в Инструкции участникам конкурса.</w:t>
      </w:r>
    </w:p>
    <w:tbl>
      <w:tblPr>
        <w:tblW w:w="505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8074"/>
      </w:tblGrid>
      <w:tr w:rsidR="00120E03" w:rsidRPr="00120E03" w:rsidTr="002D649B">
        <w:trPr>
          <w:trHeight w:val="740"/>
        </w:trPr>
        <w:tc>
          <w:tcPr>
            <w:tcW w:w="726" w:type="pct"/>
          </w:tcPr>
          <w:p w:rsidR="00120E03" w:rsidRPr="00120E03" w:rsidRDefault="00120E03" w:rsidP="00120E03">
            <w:pPr>
              <w:autoSpaceDE w:val="0"/>
              <w:autoSpaceDN w:val="0"/>
              <w:adjustRightInd w:val="0"/>
              <w:spacing w:line="276" w:lineRule="auto"/>
              <w:jc w:val="both"/>
              <w:rPr>
                <w:szCs w:val="24"/>
                <w:lang w:val="ru-RU" w:eastAsia="ru-RU"/>
              </w:rPr>
            </w:pPr>
            <w:r w:rsidRPr="00120E03">
              <w:rPr>
                <w:szCs w:val="24"/>
                <w:lang w:val="ru-RU" w:eastAsia="ru-RU"/>
              </w:rPr>
              <w:t xml:space="preserve">№ пункта </w:t>
            </w:r>
          </w:p>
          <w:p w:rsidR="00120E03" w:rsidRPr="00120E03" w:rsidRDefault="00120E03" w:rsidP="00120E03">
            <w:pPr>
              <w:autoSpaceDE w:val="0"/>
              <w:autoSpaceDN w:val="0"/>
              <w:adjustRightInd w:val="0"/>
              <w:spacing w:line="276" w:lineRule="auto"/>
              <w:jc w:val="both"/>
              <w:rPr>
                <w:szCs w:val="24"/>
                <w:lang w:val="ru-RU" w:eastAsia="ru-RU"/>
              </w:rPr>
            </w:pPr>
            <w:r w:rsidRPr="00120E03">
              <w:rPr>
                <w:szCs w:val="24"/>
                <w:lang w:eastAsia="ru-RU"/>
              </w:rPr>
              <w:t>ИУК</w:t>
            </w:r>
          </w:p>
        </w:tc>
        <w:tc>
          <w:tcPr>
            <w:tcW w:w="4274" w:type="pct"/>
          </w:tcPr>
          <w:p w:rsidR="00120E03" w:rsidRPr="00120E03" w:rsidRDefault="00120E03" w:rsidP="00120E03">
            <w:pPr>
              <w:autoSpaceDE w:val="0"/>
              <w:autoSpaceDN w:val="0"/>
              <w:adjustRightInd w:val="0"/>
              <w:spacing w:after="240" w:line="276" w:lineRule="auto"/>
              <w:ind w:firstLine="299"/>
              <w:jc w:val="both"/>
              <w:rPr>
                <w:szCs w:val="24"/>
                <w:lang w:val="ru-RU" w:eastAsia="ru-RU"/>
              </w:rPr>
            </w:pPr>
          </w:p>
        </w:tc>
      </w:tr>
      <w:tr w:rsidR="00120E03" w:rsidRPr="00671695" w:rsidTr="002D649B">
        <w:tc>
          <w:tcPr>
            <w:tcW w:w="726" w:type="pct"/>
          </w:tcPr>
          <w:p w:rsidR="00120E03" w:rsidRPr="00120E03" w:rsidRDefault="00120E03" w:rsidP="00120E03">
            <w:pPr>
              <w:autoSpaceDE w:val="0"/>
              <w:autoSpaceDN w:val="0"/>
              <w:adjustRightInd w:val="0"/>
              <w:spacing w:after="240" w:line="276" w:lineRule="auto"/>
              <w:jc w:val="both"/>
              <w:rPr>
                <w:szCs w:val="24"/>
                <w:lang w:val="ru-RU" w:eastAsia="ru-RU"/>
              </w:rPr>
            </w:pPr>
            <w:r w:rsidRPr="00120E03">
              <w:rPr>
                <w:szCs w:val="24"/>
                <w:lang w:eastAsia="ru-RU"/>
              </w:rPr>
              <w:t>1 и 7.1</w:t>
            </w:r>
          </w:p>
        </w:tc>
        <w:tc>
          <w:tcPr>
            <w:tcW w:w="4274" w:type="pct"/>
          </w:tcPr>
          <w:p w:rsidR="00120E03" w:rsidRPr="00120E03" w:rsidRDefault="00120E03" w:rsidP="00120E03">
            <w:pPr>
              <w:autoSpaceDE w:val="0"/>
              <w:autoSpaceDN w:val="0"/>
              <w:adjustRightInd w:val="0"/>
              <w:spacing w:line="276" w:lineRule="auto"/>
              <w:jc w:val="both"/>
              <w:rPr>
                <w:szCs w:val="24"/>
                <w:lang w:val="ru-RU" w:eastAsia="ru-RU"/>
              </w:rPr>
            </w:pPr>
            <w:r w:rsidRPr="00120E03">
              <w:rPr>
                <w:szCs w:val="24"/>
                <w:lang w:val="ru-RU" w:eastAsia="ru-RU"/>
              </w:rPr>
              <w:t>Наименование и реквизиты закупающей организации:</w:t>
            </w:r>
          </w:p>
          <w:p w:rsidR="00120E03" w:rsidRPr="00120E03" w:rsidRDefault="00120E03" w:rsidP="00120E03">
            <w:pPr>
              <w:autoSpaceDE w:val="0"/>
              <w:autoSpaceDN w:val="0"/>
              <w:adjustRightInd w:val="0"/>
              <w:spacing w:line="276" w:lineRule="auto"/>
              <w:jc w:val="both"/>
              <w:rPr>
                <w:szCs w:val="24"/>
                <w:lang w:val="ru-RU" w:eastAsia="ru-RU"/>
              </w:rPr>
            </w:pPr>
            <w:r w:rsidRPr="00120E03">
              <w:rPr>
                <w:szCs w:val="24"/>
                <w:lang w:val="ru-RU" w:eastAsia="ru-RU"/>
              </w:rPr>
              <w:t xml:space="preserve">ГП </w:t>
            </w:r>
            <w:r w:rsidR="0032095E">
              <w:rPr>
                <w:szCs w:val="24"/>
                <w:lang w:val="ru-RU" w:eastAsia="ru-RU"/>
              </w:rPr>
              <w:t>«Кыргызтеплоэнерго</w:t>
            </w:r>
            <w:r w:rsidRPr="00120E03">
              <w:rPr>
                <w:szCs w:val="24"/>
                <w:lang w:val="ru-RU" w:eastAsia="ru-RU"/>
              </w:rPr>
              <w:t>»</w:t>
            </w:r>
          </w:p>
          <w:p w:rsidR="00120E03" w:rsidRPr="00120E03" w:rsidRDefault="00120E03" w:rsidP="00120E03">
            <w:pPr>
              <w:autoSpaceDE w:val="0"/>
              <w:autoSpaceDN w:val="0"/>
              <w:adjustRightInd w:val="0"/>
              <w:spacing w:line="276" w:lineRule="auto"/>
              <w:jc w:val="both"/>
              <w:rPr>
                <w:szCs w:val="24"/>
                <w:lang w:val="ru-RU" w:eastAsia="ru-RU"/>
              </w:rPr>
            </w:pPr>
            <w:r w:rsidRPr="00120E03">
              <w:rPr>
                <w:szCs w:val="24"/>
                <w:lang w:val="ru-RU" w:eastAsia="ru-RU"/>
              </w:rPr>
              <w:t xml:space="preserve">Кыргызская Республика, г. Бишкек, ул. Боконбаева №88 </w:t>
            </w:r>
          </w:p>
          <w:p w:rsidR="00120E03" w:rsidRPr="00120E03" w:rsidRDefault="00120E03" w:rsidP="00120E03">
            <w:pPr>
              <w:autoSpaceDE w:val="0"/>
              <w:autoSpaceDN w:val="0"/>
              <w:adjustRightInd w:val="0"/>
              <w:spacing w:line="276" w:lineRule="auto"/>
              <w:jc w:val="both"/>
              <w:rPr>
                <w:szCs w:val="24"/>
                <w:lang w:val="ru-RU" w:eastAsia="ru-RU"/>
              </w:rPr>
            </w:pPr>
            <w:r w:rsidRPr="00120E03">
              <w:rPr>
                <w:szCs w:val="24"/>
                <w:lang w:val="ru-RU" w:eastAsia="ru-RU"/>
              </w:rPr>
              <w:t xml:space="preserve">тел./факс: </w:t>
            </w:r>
            <w:r w:rsidRPr="00120E03">
              <w:rPr>
                <w:b/>
                <w:szCs w:val="24"/>
                <w:lang w:val="ru-RU" w:eastAsia="ru-RU"/>
              </w:rPr>
              <w:t>+996(312) 66-37-28,</w:t>
            </w:r>
          </w:p>
          <w:p w:rsidR="00120E03" w:rsidRPr="00120E03" w:rsidRDefault="00120E03" w:rsidP="00120E03">
            <w:pPr>
              <w:autoSpaceDE w:val="0"/>
              <w:autoSpaceDN w:val="0"/>
              <w:adjustRightInd w:val="0"/>
              <w:spacing w:line="276" w:lineRule="auto"/>
              <w:jc w:val="both"/>
              <w:rPr>
                <w:b/>
                <w:szCs w:val="24"/>
                <w:lang w:val="ru-RU" w:eastAsia="ru-RU"/>
              </w:rPr>
            </w:pPr>
            <w:r w:rsidRPr="00120E03">
              <w:rPr>
                <w:b/>
                <w:szCs w:val="24"/>
                <w:lang w:eastAsia="ru-RU"/>
              </w:rPr>
              <w:t>Email</w:t>
            </w:r>
            <w:r w:rsidRPr="00120E03">
              <w:rPr>
                <w:b/>
                <w:szCs w:val="24"/>
                <w:lang w:val="ru-RU" w:eastAsia="ru-RU"/>
              </w:rPr>
              <w:t xml:space="preserve">.: </w:t>
            </w:r>
            <w:hyperlink r:id="rId6" w:history="1">
              <w:r w:rsidRPr="00120E03">
                <w:rPr>
                  <w:b/>
                  <w:color w:val="0000FF"/>
                  <w:szCs w:val="24"/>
                  <w:u w:val="single"/>
                  <w:lang w:eastAsia="ru-RU"/>
                </w:rPr>
                <w:t>kgks</w:t>
              </w:r>
              <w:r w:rsidRPr="00120E03">
                <w:rPr>
                  <w:b/>
                  <w:color w:val="0000FF"/>
                  <w:szCs w:val="24"/>
                  <w:u w:val="single"/>
                  <w:lang w:val="ru-RU" w:eastAsia="ru-RU"/>
                </w:rPr>
                <w:t>-</w:t>
              </w:r>
              <w:r w:rsidRPr="00120E03">
                <w:rPr>
                  <w:b/>
                  <w:color w:val="0000FF"/>
                  <w:szCs w:val="24"/>
                  <w:u w:val="single"/>
                  <w:lang w:eastAsia="ru-RU"/>
                </w:rPr>
                <w:t>kgks</w:t>
              </w:r>
              <w:r w:rsidRPr="00120E03">
                <w:rPr>
                  <w:b/>
                  <w:color w:val="0000FF"/>
                  <w:szCs w:val="24"/>
                  <w:u w:val="single"/>
                  <w:lang w:val="ru-RU" w:eastAsia="ru-RU"/>
                </w:rPr>
                <w:t>@</w:t>
              </w:r>
              <w:r w:rsidRPr="00120E03">
                <w:rPr>
                  <w:b/>
                  <w:color w:val="0000FF"/>
                  <w:szCs w:val="24"/>
                  <w:u w:val="single"/>
                  <w:lang w:eastAsia="ru-RU"/>
                </w:rPr>
                <w:t>mail</w:t>
              </w:r>
              <w:r w:rsidRPr="00120E03">
                <w:rPr>
                  <w:b/>
                  <w:color w:val="0000FF"/>
                  <w:szCs w:val="24"/>
                  <w:u w:val="single"/>
                  <w:lang w:val="ru-RU" w:eastAsia="ru-RU"/>
                </w:rPr>
                <w:t>.</w:t>
              </w:r>
              <w:proofErr w:type="spellStart"/>
              <w:r w:rsidRPr="00120E03">
                <w:rPr>
                  <w:b/>
                  <w:color w:val="0000FF"/>
                  <w:szCs w:val="24"/>
                  <w:u w:val="single"/>
                  <w:lang w:eastAsia="ru-RU"/>
                </w:rPr>
                <w:t>ru</w:t>
              </w:r>
              <w:proofErr w:type="spellEnd"/>
            </w:hyperlink>
          </w:p>
          <w:p w:rsidR="00120E03" w:rsidRPr="00120E03" w:rsidRDefault="00120E03" w:rsidP="00120E03">
            <w:pPr>
              <w:autoSpaceDE w:val="0"/>
              <w:autoSpaceDN w:val="0"/>
              <w:adjustRightInd w:val="0"/>
              <w:spacing w:line="276" w:lineRule="auto"/>
              <w:jc w:val="both"/>
              <w:rPr>
                <w:szCs w:val="24"/>
                <w:lang w:val="ru-RU" w:eastAsia="ru-RU"/>
              </w:rPr>
            </w:pPr>
          </w:p>
        </w:tc>
      </w:tr>
      <w:tr w:rsidR="00120E03" w:rsidRPr="00671695" w:rsidTr="002D649B">
        <w:trPr>
          <w:trHeight w:val="968"/>
        </w:trPr>
        <w:tc>
          <w:tcPr>
            <w:tcW w:w="726" w:type="pct"/>
          </w:tcPr>
          <w:p w:rsidR="00120E03" w:rsidRPr="00120E03" w:rsidRDefault="00120E03" w:rsidP="00120E03">
            <w:pPr>
              <w:autoSpaceDE w:val="0"/>
              <w:autoSpaceDN w:val="0"/>
              <w:adjustRightInd w:val="0"/>
              <w:spacing w:after="240" w:line="276" w:lineRule="auto"/>
              <w:jc w:val="both"/>
              <w:rPr>
                <w:szCs w:val="24"/>
                <w:lang w:val="ru-RU" w:eastAsia="ru-RU"/>
              </w:rPr>
            </w:pPr>
          </w:p>
        </w:tc>
        <w:tc>
          <w:tcPr>
            <w:tcW w:w="4274" w:type="pct"/>
          </w:tcPr>
          <w:p w:rsidR="00120E03" w:rsidRPr="00120E03" w:rsidRDefault="00120E03" w:rsidP="004B7838">
            <w:pPr>
              <w:autoSpaceDE w:val="0"/>
              <w:autoSpaceDN w:val="0"/>
              <w:adjustRightInd w:val="0"/>
              <w:jc w:val="both"/>
              <w:rPr>
                <w:szCs w:val="24"/>
                <w:lang w:val="ru-RU" w:eastAsia="ru-RU"/>
              </w:rPr>
            </w:pPr>
            <w:r w:rsidRPr="00120E03">
              <w:rPr>
                <w:szCs w:val="24"/>
                <w:lang w:val="ru-RU" w:eastAsia="ru-RU"/>
              </w:rPr>
              <w:t xml:space="preserve">Предмет закупок: </w:t>
            </w:r>
            <w:r w:rsidR="006157AC" w:rsidRPr="00120E03">
              <w:rPr>
                <w:szCs w:val="24"/>
                <w:lang w:val="ru-RU" w:eastAsia="ru-RU"/>
              </w:rPr>
              <w:t xml:space="preserve">Закупка </w:t>
            </w:r>
            <w:r w:rsidR="004B7838">
              <w:rPr>
                <w:szCs w:val="24"/>
                <w:lang w:val="ru-RU" w:eastAsia="ru-RU"/>
              </w:rPr>
              <w:t>угля д</w:t>
            </w:r>
            <w:r w:rsidR="006157AC" w:rsidRPr="00120E03">
              <w:rPr>
                <w:szCs w:val="24"/>
                <w:lang w:val="ru-RU" w:eastAsia="ru-RU"/>
              </w:rPr>
              <w:t xml:space="preserve">ля </w:t>
            </w:r>
            <w:r w:rsidR="00BD407E">
              <w:rPr>
                <w:szCs w:val="24"/>
                <w:lang w:val="ru-RU" w:eastAsia="ru-RU"/>
              </w:rPr>
              <w:t>филиал</w:t>
            </w:r>
            <w:r w:rsidR="004B7838">
              <w:rPr>
                <w:szCs w:val="24"/>
                <w:lang w:val="ru-RU" w:eastAsia="ru-RU"/>
              </w:rPr>
              <w:t>а</w:t>
            </w:r>
            <w:r w:rsidR="00BD407E">
              <w:rPr>
                <w:szCs w:val="24"/>
                <w:lang w:val="ru-RU" w:eastAsia="ru-RU"/>
              </w:rPr>
              <w:t xml:space="preserve"> </w:t>
            </w:r>
            <w:r w:rsidR="006157AC">
              <w:rPr>
                <w:szCs w:val="24"/>
                <w:lang w:val="ru-RU" w:eastAsia="ru-RU"/>
              </w:rPr>
              <w:t xml:space="preserve"> ГП «Кыргызтеплоэнерго</w:t>
            </w:r>
            <w:r w:rsidR="006157AC" w:rsidRPr="00120E03">
              <w:rPr>
                <w:szCs w:val="24"/>
                <w:lang w:val="ru-RU" w:eastAsia="ru-RU"/>
              </w:rPr>
              <w:t xml:space="preserve">» </w:t>
            </w:r>
            <w:r w:rsidR="004B7838">
              <w:rPr>
                <w:szCs w:val="24"/>
                <w:lang w:val="ru-RU" w:eastAsia="ru-RU"/>
              </w:rPr>
              <w:t>«</w:t>
            </w:r>
            <w:proofErr w:type="spellStart"/>
            <w:r w:rsidR="004B7838">
              <w:rPr>
                <w:szCs w:val="24"/>
                <w:lang w:val="ru-RU" w:eastAsia="ru-RU"/>
              </w:rPr>
              <w:t>Нарынское</w:t>
            </w:r>
            <w:proofErr w:type="spellEnd"/>
            <w:r w:rsidR="004B7838">
              <w:rPr>
                <w:szCs w:val="24"/>
                <w:lang w:val="ru-RU" w:eastAsia="ru-RU"/>
              </w:rPr>
              <w:t xml:space="preserve"> МПОТ»</w:t>
            </w:r>
          </w:p>
        </w:tc>
      </w:tr>
      <w:tr w:rsidR="00120E03" w:rsidRPr="00120E03" w:rsidTr="002D649B">
        <w:trPr>
          <w:trHeight w:val="809"/>
        </w:trPr>
        <w:tc>
          <w:tcPr>
            <w:tcW w:w="726" w:type="pct"/>
          </w:tcPr>
          <w:p w:rsidR="00120E03" w:rsidRPr="00120E03" w:rsidRDefault="00120E03" w:rsidP="00120E03">
            <w:pPr>
              <w:autoSpaceDE w:val="0"/>
              <w:autoSpaceDN w:val="0"/>
              <w:adjustRightInd w:val="0"/>
              <w:spacing w:after="240" w:line="276" w:lineRule="auto"/>
              <w:jc w:val="both"/>
              <w:rPr>
                <w:szCs w:val="24"/>
                <w:lang w:val="ru-RU" w:eastAsia="ru-RU"/>
              </w:rPr>
            </w:pPr>
            <w:r w:rsidRPr="00120E03">
              <w:rPr>
                <w:szCs w:val="24"/>
                <w:lang w:eastAsia="ru-RU"/>
              </w:rPr>
              <w:t>1.1</w:t>
            </w:r>
          </w:p>
        </w:tc>
        <w:tc>
          <w:tcPr>
            <w:tcW w:w="4274" w:type="pct"/>
          </w:tcPr>
          <w:p w:rsidR="00120E03" w:rsidRPr="00120E03" w:rsidRDefault="00120E03" w:rsidP="00120E03">
            <w:pPr>
              <w:autoSpaceDE w:val="0"/>
              <w:autoSpaceDN w:val="0"/>
              <w:adjustRightInd w:val="0"/>
              <w:spacing w:before="240" w:after="240" w:line="276" w:lineRule="auto"/>
              <w:jc w:val="both"/>
              <w:rPr>
                <w:szCs w:val="24"/>
                <w:lang w:val="ru-RU" w:eastAsia="ru-RU"/>
              </w:rPr>
            </w:pPr>
            <w:r w:rsidRPr="00120E03">
              <w:rPr>
                <w:szCs w:val="24"/>
                <w:lang w:val="ru-RU" w:eastAsia="ru-RU"/>
              </w:rPr>
              <w:t xml:space="preserve">Источник финансирования: Республиканский </w:t>
            </w:r>
            <w:r w:rsidR="006C7438" w:rsidRPr="00120E03">
              <w:rPr>
                <w:szCs w:val="24"/>
                <w:lang w:val="ru-RU" w:eastAsia="ru-RU"/>
              </w:rPr>
              <w:t>бюджет</w:t>
            </w:r>
          </w:p>
        </w:tc>
      </w:tr>
      <w:tr w:rsidR="00120E03" w:rsidRPr="0032095E" w:rsidTr="002D649B">
        <w:tc>
          <w:tcPr>
            <w:tcW w:w="726" w:type="pct"/>
          </w:tcPr>
          <w:p w:rsidR="00120E03" w:rsidRPr="00C80FFC" w:rsidRDefault="00C80FFC" w:rsidP="00120E03">
            <w:pPr>
              <w:autoSpaceDE w:val="0"/>
              <w:autoSpaceDN w:val="0"/>
              <w:adjustRightInd w:val="0"/>
              <w:spacing w:after="240" w:line="276" w:lineRule="auto"/>
              <w:jc w:val="both"/>
              <w:rPr>
                <w:szCs w:val="24"/>
                <w:lang w:val="ru-RU" w:eastAsia="ru-RU"/>
              </w:rPr>
            </w:pPr>
            <w:r>
              <w:rPr>
                <w:szCs w:val="24"/>
                <w:lang w:val="ru-RU" w:eastAsia="ru-RU"/>
              </w:rPr>
              <w:t>1.2</w:t>
            </w:r>
          </w:p>
        </w:tc>
        <w:tc>
          <w:tcPr>
            <w:tcW w:w="4274" w:type="pct"/>
          </w:tcPr>
          <w:p w:rsidR="00120E03" w:rsidRPr="00120E03" w:rsidRDefault="00120E03" w:rsidP="00120E03">
            <w:pPr>
              <w:autoSpaceDE w:val="0"/>
              <w:autoSpaceDN w:val="0"/>
              <w:adjustRightInd w:val="0"/>
              <w:spacing w:after="240" w:line="276" w:lineRule="auto"/>
              <w:jc w:val="both"/>
              <w:rPr>
                <w:szCs w:val="24"/>
                <w:lang w:val="ru-RU" w:eastAsia="ru-RU"/>
              </w:rPr>
            </w:pPr>
            <w:r w:rsidRPr="00120E03">
              <w:rPr>
                <w:szCs w:val="24"/>
                <w:lang w:val="ru-RU" w:eastAsia="ru-RU"/>
              </w:rPr>
              <w:t>Чтобы претендовать на присуждение Договора, участники конкурса должны отвечать следующим минимальным квалификационным критериям:</w:t>
            </w:r>
          </w:p>
          <w:p w:rsidR="0032095E" w:rsidRDefault="00274CD8" w:rsidP="00F74F0F">
            <w:pPr>
              <w:widowControl/>
              <w:numPr>
                <w:ilvl w:val="0"/>
                <w:numId w:val="3"/>
              </w:numPr>
              <w:autoSpaceDE w:val="0"/>
              <w:autoSpaceDN w:val="0"/>
              <w:adjustRightInd w:val="0"/>
              <w:spacing w:after="240" w:line="276" w:lineRule="auto"/>
              <w:ind w:left="613" w:hanging="293"/>
              <w:jc w:val="both"/>
              <w:rPr>
                <w:szCs w:val="24"/>
                <w:lang w:val="ru-RU" w:eastAsia="ru-RU"/>
              </w:rPr>
            </w:pPr>
            <w:r>
              <w:rPr>
                <w:szCs w:val="24"/>
                <w:lang w:val="ru-RU" w:eastAsia="ru-RU"/>
              </w:rPr>
              <w:t xml:space="preserve">Иметь объем аналогичных поставок </w:t>
            </w:r>
            <w:r w:rsidR="00F73843">
              <w:rPr>
                <w:szCs w:val="24"/>
                <w:lang w:val="ru-RU" w:eastAsia="ru-RU"/>
              </w:rPr>
              <w:t xml:space="preserve">за последние 2 года </w:t>
            </w:r>
            <w:r w:rsidR="00D03228">
              <w:rPr>
                <w:szCs w:val="24"/>
                <w:lang w:val="ru-RU" w:eastAsia="ru-RU"/>
              </w:rPr>
              <w:t>не менее 100</w:t>
            </w:r>
            <w:r w:rsidR="0032095E" w:rsidRPr="0032095E">
              <w:rPr>
                <w:szCs w:val="24"/>
                <w:lang w:val="ru-RU" w:eastAsia="ru-RU"/>
              </w:rPr>
              <w:t>%</w:t>
            </w:r>
            <w:r w:rsidR="00D03228">
              <w:rPr>
                <w:szCs w:val="24"/>
                <w:lang w:val="ru-RU" w:eastAsia="ru-RU"/>
              </w:rPr>
              <w:t xml:space="preserve"> выделяемой суммы лот</w:t>
            </w:r>
            <w:r w:rsidR="00345291">
              <w:rPr>
                <w:szCs w:val="24"/>
                <w:lang w:val="ru-RU" w:eastAsia="ru-RU"/>
              </w:rPr>
              <w:t>а</w:t>
            </w:r>
            <w:r w:rsidR="00D03228">
              <w:rPr>
                <w:szCs w:val="24"/>
                <w:lang w:val="ru-RU" w:eastAsia="ru-RU"/>
              </w:rPr>
              <w:t>, предшествующий подаче конкурсной заявке. (</w:t>
            </w:r>
            <w:r w:rsidR="00D03228" w:rsidRPr="00D03228">
              <w:rPr>
                <w:b/>
                <w:szCs w:val="24"/>
                <w:lang w:val="ru-RU" w:eastAsia="ru-RU"/>
              </w:rPr>
              <w:t xml:space="preserve">приложить не менее двух </w:t>
            </w:r>
            <w:r w:rsidR="00051F7E">
              <w:rPr>
                <w:b/>
                <w:szCs w:val="24"/>
                <w:lang w:val="ru-RU" w:eastAsia="ru-RU"/>
              </w:rPr>
              <w:t xml:space="preserve">исполненных </w:t>
            </w:r>
            <w:r w:rsidR="00D03228" w:rsidRPr="00D03228">
              <w:rPr>
                <w:b/>
                <w:szCs w:val="24"/>
                <w:lang w:val="ru-RU" w:eastAsia="ru-RU"/>
              </w:rPr>
              <w:t>договоров</w:t>
            </w:r>
            <w:r w:rsidR="00D91E98">
              <w:rPr>
                <w:b/>
                <w:szCs w:val="24"/>
                <w:lang w:val="ru-RU" w:eastAsia="ru-RU"/>
              </w:rPr>
              <w:t xml:space="preserve"> и</w:t>
            </w:r>
            <w:r w:rsidR="00051F7E">
              <w:rPr>
                <w:b/>
                <w:szCs w:val="24"/>
                <w:lang w:val="ru-RU" w:eastAsia="ru-RU"/>
              </w:rPr>
              <w:t xml:space="preserve"> акты приема-передачи</w:t>
            </w:r>
            <w:r w:rsidR="00D91E98">
              <w:rPr>
                <w:b/>
                <w:szCs w:val="24"/>
                <w:lang w:val="ru-RU" w:eastAsia="ru-RU"/>
              </w:rPr>
              <w:t xml:space="preserve"> или </w:t>
            </w:r>
            <w:r w:rsidR="00914AD2">
              <w:rPr>
                <w:b/>
                <w:szCs w:val="24"/>
                <w:lang w:val="ru-RU" w:eastAsia="ru-RU"/>
              </w:rPr>
              <w:t xml:space="preserve">счет-фактуру </w:t>
            </w:r>
            <w:r w:rsidR="00D0296B">
              <w:rPr>
                <w:b/>
                <w:szCs w:val="24"/>
                <w:lang w:val="ru-RU" w:eastAsia="ru-RU"/>
              </w:rPr>
              <w:t xml:space="preserve">оформленные в соответствии </w:t>
            </w:r>
            <w:r w:rsidR="00D91E98">
              <w:rPr>
                <w:b/>
                <w:szCs w:val="24"/>
                <w:lang w:val="ru-RU" w:eastAsia="ru-RU"/>
              </w:rPr>
              <w:t>с законодательством КР</w:t>
            </w:r>
            <w:r w:rsidR="00D91E98">
              <w:rPr>
                <w:szCs w:val="24"/>
                <w:lang w:val="ru-RU" w:eastAsia="ru-RU"/>
              </w:rPr>
              <w:t>.</w:t>
            </w:r>
          </w:p>
          <w:p w:rsidR="00120E03" w:rsidRPr="00120E03" w:rsidRDefault="00120E03" w:rsidP="00F74F0F">
            <w:pPr>
              <w:widowControl/>
              <w:numPr>
                <w:ilvl w:val="0"/>
                <w:numId w:val="3"/>
              </w:numPr>
              <w:autoSpaceDE w:val="0"/>
              <w:autoSpaceDN w:val="0"/>
              <w:adjustRightInd w:val="0"/>
              <w:spacing w:after="240" w:line="276" w:lineRule="auto"/>
              <w:ind w:left="613" w:hanging="293"/>
              <w:jc w:val="both"/>
              <w:rPr>
                <w:szCs w:val="24"/>
                <w:lang w:val="ru-RU" w:eastAsia="ru-RU"/>
              </w:rPr>
            </w:pPr>
            <w:r w:rsidRPr="00120E03">
              <w:rPr>
                <w:szCs w:val="24"/>
                <w:lang w:val="ru-RU" w:eastAsia="ru-RU"/>
              </w:rPr>
              <w:t>Наименьшая оцененная стоимость</w:t>
            </w:r>
          </w:p>
        </w:tc>
      </w:tr>
      <w:tr w:rsidR="00120E03" w:rsidRPr="00671695" w:rsidTr="002D649B">
        <w:tc>
          <w:tcPr>
            <w:tcW w:w="726" w:type="pct"/>
          </w:tcPr>
          <w:p w:rsidR="00120E03" w:rsidRPr="00120E03" w:rsidRDefault="00C80FFC" w:rsidP="00120E03">
            <w:pPr>
              <w:autoSpaceDE w:val="0"/>
              <w:autoSpaceDN w:val="0"/>
              <w:adjustRightInd w:val="0"/>
              <w:spacing w:after="240" w:line="276" w:lineRule="auto"/>
              <w:jc w:val="both"/>
              <w:rPr>
                <w:szCs w:val="24"/>
                <w:lang w:val="ru-RU" w:eastAsia="ru-RU"/>
              </w:rPr>
            </w:pPr>
            <w:r>
              <w:rPr>
                <w:szCs w:val="24"/>
                <w:lang w:val="ru-RU" w:eastAsia="ru-RU"/>
              </w:rPr>
              <w:t>1.3</w:t>
            </w:r>
          </w:p>
        </w:tc>
        <w:tc>
          <w:tcPr>
            <w:tcW w:w="4274" w:type="pct"/>
          </w:tcPr>
          <w:p w:rsidR="00120E03" w:rsidRPr="00120E03" w:rsidRDefault="00120E03" w:rsidP="00120E03">
            <w:pPr>
              <w:autoSpaceDE w:val="0"/>
              <w:autoSpaceDN w:val="0"/>
              <w:adjustRightInd w:val="0"/>
              <w:spacing w:after="240" w:line="276" w:lineRule="auto"/>
              <w:jc w:val="both"/>
              <w:rPr>
                <w:szCs w:val="24"/>
                <w:lang w:val="ru-RU" w:eastAsia="ru-RU"/>
              </w:rPr>
            </w:pPr>
            <w:r w:rsidRPr="00120E03">
              <w:rPr>
                <w:szCs w:val="24"/>
                <w:lang w:val="ru-RU" w:eastAsia="ru-RU"/>
              </w:rPr>
              <w:t>Предконкурсное совещание состоится: не применимо</w:t>
            </w:r>
          </w:p>
        </w:tc>
      </w:tr>
      <w:tr w:rsidR="00120E03" w:rsidRPr="00671695" w:rsidTr="002D649B">
        <w:tc>
          <w:tcPr>
            <w:tcW w:w="726" w:type="pct"/>
          </w:tcPr>
          <w:p w:rsidR="00120E03" w:rsidRPr="00120E03" w:rsidRDefault="00914AD2" w:rsidP="00120E03">
            <w:pPr>
              <w:autoSpaceDE w:val="0"/>
              <w:autoSpaceDN w:val="0"/>
              <w:adjustRightInd w:val="0"/>
              <w:spacing w:after="240" w:line="276" w:lineRule="auto"/>
              <w:jc w:val="both"/>
              <w:rPr>
                <w:szCs w:val="24"/>
                <w:lang w:val="ru-RU" w:eastAsia="ru-RU"/>
              </w:rPr>
            </w:pPr>
            <w:r>
              <w:rPr>
                <w:szCs w:val="24"/>
                <w:lang w:val="ru-RU" w:eastAsia="ru-RU"/>
              </w:rPr>
              <w:t>1.4</w:t>
            </w:r>
          </w:p>
        </w:tc>
        <w:tc>
          <w:tcPr>
            <w:tcW w:w="4274" w:type="pct"/>
          </w:tcPr>
          <w:p w:rsidR="00120E03" w:rsidRPr="00120E03" w:rsidRDefault="00120E03" w:rsidP="00120E03">
            <w:pPr>
              <w:autoSpaceDE w:val="0"/>
              <w:autoSpaceDN w:val="0"/>
              <w:adjustRightInd w:val="0"/>
              <w:spacing w:after="240" w:line="276" w:lineRule="auto"/>
              <w:jc w:val="both"/>
              <w:rPr>
                <w:szCs w:val="24"/>
                <w:lang w:val="ky-KG" w:eastAsia="ru-RU"/>
              </w:rPr>
            </w:pPr>
            <w:r w:rsidRPr="00120E03">
              <w:rPr>
                <w:szCs w:val="24"/>
                <w:lang w:val="ru-RU" w:eastAsia="ru-RU"/>
              </w:rPr>
              <w:t>Другие необходимые документы, которые участники конкурса должны заполнить или предоставить</w:t>
            </w:r>
            <w:r w:rsidRPr="00120E03">
              <w:rPr>
                <w:szCs w:val="24"/>
                <w:lang w:val="ky-KG" w:eastAsia="ru-RU"/>
              </w:rPr>
              <w:t>:</w:t>
            </w:r>
          </w:p>
          <w:p w:rsidR="00120E03" w:rsidRDefault="00D91E98" w:rsidP="00120E03">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Отсканированный оригинал Свидетельства</w:t>
            </w:r>
            <w:r w:rsidRPr="00120E03">
              <w:rPr>
                <w:szCs w:val="24"/>
                <w:lang w:val="ru-RU" w:eastAsia="ru-RU"/>
              </w:rPr>
              <w:t xml:space="preserve"> </w:t>
            </w:r>
            <w:r w:rsidR="00120E03" w:rsidRPr="00120E03">
              <w:rPr>
                <w:szCs w:val="24"/>
                <w:lang w:val="ru-RU" w:eastAsia="ru-RU"/>
              </w:rPr>
              <w:t>государственной регистрации;</w:t>
            </w:r>
          </w:p>
          <w:p w:rsidR="002A33A4" w:rsidRPr="00120E03" w:rsidRDefault="002A33A4" w:rsidP="00120E03">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 xml:space="preserve">Отсканированный оригинал решения Участника (учредителя) или протокола общего собрания участников (учредителей) юридического </w:t>
            </w:r>
            <w:r>
              <w:rPr>
                <w:szCs w:val="24"/>
                <w:lang w:val="ru-RU" w:eastAsia="ru-RU"/>
              </w:rPr>
              <w:lastRenderedPageBreak/>
              <w:t>лица о назначении руководителя, оформленное в соответствии с требованиями законодательства КР;</w:t>
            </w:r>
          </w:p>
          <w:p w:rsidR="00120E03" w:rsidRPr="00120E03" w:rsidRDefault="00D91E98" w:rsidP="00120E03">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 xml:space="preserve">Отсканированный оригинал </w:t>
            </w:r>
            <w:r w:rsidR="00120E03" w:rsidRPr="00120E03">
              <w:rPr>
                <w:szCs w:val="24"/>
                <w:lang w:val="ru-RU" w:eastAsia="ru-RU"/>
              </w:rPr>
              <w:t>Устава организации;</w:t>
            </w:r>
          </w:p>
          <w:p w:rsidR="00120E03" w:rsidRDefault="00D91E98" w:rsidP="00120E03">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Отсканированный оригиналы справок</w:t>
            </w:r>
            <w:r w:rsidRPr="00120E03">
              <w:rPr>
                <w:szCs w:val="24"/>
                <w:lang w:val="ru-RU" w:eastAsia="ru-RU"/>
              </w:rPr>
              <w:t xml:space="preserve"> </w:t>
            </w:r>
            <w:r w:rsidR="00120E03" w:rsidRPr="00120E03">
              <w:rPr>
                <w:szCs w:val="24"/>
                <w:lang w:val="ru-RU" w:eastAsia="ru-RU"/>
              </w:rPr>
              <w:t xml:space="preserve">об отсутствии задолженности по налогам (ГНС) и иным обязательным платежам (Социальный Фонд) в Кыргызской Республике (только для резидентов Кыргызской Республики). </w:t>
            </w:r>
          </w:p>
          <w:p w:rsidR="00252B6C" w:rsidRPr="00120E03" w:rsidRDefault="00252B6C" w:rsidP="00120E03">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 xml:space="preserve">Письменное подтверждение об отсутствии </w:t>
            </w:r>
            <w:proofErr w:type="spellStart"/>
            <w:r>
              <w:rPr>
                <w:szCs w:val="24"/>
                <w:lang w:val="ru-RU" w:eastAsia="ru-RU"/>
              </w:rPr>
              <w:t>аффилированности</w:t>
            </w:r>
            <w:proofErr w:type="spellEnd"/>
            <w:r>
              <w:rPr>
                <w:szCs w:val="24"/>
                <w:lang w:val="ru-RU" w:eastAsia="ru-RU"/>
              </w:rPr>
              <w:t xml:space="preserve"> также информацию об их </w:t>
            </w:r>
            <w:proofErr w:type="spellStart"/>
            <w:r>
              <w:rPr>
                <w:szCs w:val="24"/>
                <w:lang w:val="ru-RU" w:eastAsia="ru-RU"/>
              </w:rPr>
              <w:t>бенефициарных</w:t>
            </w:r>
            <w:proofErr w:type="spellEnd"/>
            <w:r>
              <w:rPr>
                <w:szCs w:val="24"/>
                <w:lang w:val="ru-RU" w:eastAsia="ru-RU"/>
              </w:rPr>
              <w:t xml:space="preserve"> владельцах. </w:t>
            </w:r>
          </w:p>
          <w:p w:rsidR="00E5561F" w:rsidRDefault="00E5561F" w:rsidP="00120E03">
            <w:pPr>
              <w:widowControl/>
              <w:numPr>
                <w:ilvl w:val="0"/>
                <w:numId w:val="2"/>
              </w:numPr>
              <w:autoSpaceDE w:val="0"/>
              <w:autoSpaceDN w:val="0"/>
              <w:adjustRightInd w:val="0"/>
              <w:spacing w:after="240" w:line="276" w:lineRule="auto"/>
              <w:ind w:left="601" w:hanging="425"/>
              <w:jc w:val="both"/>
              <w:rPr>
                <w:szCs w:val="24"/>
                <w:lang w:val="ru-RU" w:eastAsia="ru-RU"/>
              </w:rPr>
            </w:pPr>
            <w:r w:rsidRPr="00E5561F">
              <w:rPr>
                <w:szCs w:val="24"/>
                <w:lang w:val="ru-RU" w:eastAsia="ru-RU"/>
              </w:rPr>
              <w:t xml:space="preserve">Предоставить сканированные копии оригинала бухгалтерского баланса со всеми приложениями, заверенные печатью и подписью организации или предоставить сканированную копию оригинала Единой налоговой декларации, принятой ГНС при ПКР, (в случае сдачи ЕНД вручную, заверенный уполномоченным </w:t>
            </w:r>
            <w:r w:rsidR="00BD407E">
              <w:rPr>
                <w:szCs w:val="24"/>
                <w:lang w:val="ru-RU" w:eastAsia="ru-RU"/>
              </w:rPr>
              <w:t>государственным органом) за 20</w:t>
            </w:r>
            <w:r w:rsidR="00175887">
              <w:rPr>
                <w:szCs w:val="24"/>
                <w:lang w:val="ru-RU" w:eastAsia="ru-RU"/>
              </w:rPr>
              <w:t>20</w:t>
            </w:r>
            <w:r w:rsidR="00BD407E">
              <w:rPr>
                <w:szCs w:val="24"/>
                <w:lang w:val="ru-RU" w:eastAsia="ru-RU"/>
              </w:rPr>
              <w:t xml:space="preserve"> и 202</w:t>
            </w:r>
            <w:r w:rsidR="00175887">
              <w:rPr>
                <w:szCs w:val="24"/>
                <w:lang w:val="ru-RU" w:eastAsia="ru-RU"/>
              </w:rPr>
              <w:t>1</w:t>
            </w:r>
            <w:r w:rsidRPr="00E5561F">
              <w:rPr>
                <w:szCs w:val="24"/>
                <w:lang w:val="ru-RU" w:eastAsia="ru-RU"/>
              </w:rPr>
              <w:t xml:space="preserve"> г. г.</w:t>
            </w:r>
            <w:r>
              <w:rPr>
                <w:szCs w:val="24"/>
                <w:lang w:val="ru-RU" w:eastAsia="ru-RU"/>
              </w:rPr>
              <w:t xml:space="preserve"> </w:t>
            </w:r>
          </w:p>
          <w:p w:rsidR="00120E03" w:rsidRPr="00120E03" w:rsidRDefault="00D91E98" w:rsidP="00120E03">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 xml:space="preserve">Отсканированный оригинал </w:t>
            </w:r>
            <w:r w:rsidR="00120E03" w:rsidRPr="00120E03">
              <w:rPr>
                <w:szCs w:val="24"/>
                <w:lang w:val="ru-RU" w:eastAsia="ru-RU"/>
              </w:rPr>
              <w:t>отчета о совокупном доходе (отчет о прибылях и убытках), заверенная печатью организации и уполномоченным</w:t>
            </w:r>
            <w:r w:rsidR="00392F0D">
              <w:rPr>
                <w:szCs w:val="24"/>
                <w:lang w:val="ru-RU" w:eastAsia="ru-RU"/>
              </w:rPr>
              <w:t xml:space="preserve"> государственным органом за 20</w:t>
            </w:r>
            <w:r w:rsidR="00175887">
              <w:rPr>
                <w:szCs w:val="24"/>
                <w:lang w:val="ru-RU" w:eastAsia="ru-RU"/>
              </w:rPr>
              <w:t>20</w:t>
            </w:r>
            <w:r w:rsidR="00120E03" w:rsidRPr="00120E03">
              <w:rPr>
                <w:szCs w:val="24"/>
                <w:lang w:val="ru-RU" w:eastAsia="ru-RU"/>
              </w:rPr>
              <w:t xml:space="preserve"> </w:t>
            </w:r>
            <w:r w:rsidR="00BD407E">
              <w:rPr>
                <w:szCs w:val="24"/>
                <w:lang w:val="ru-RU" w:eastAsia="ru-RU"/>
              </w:rPr>
              <w:t>и 202</w:t>
            </w:r>
            <w:r w:rsidR="00175887">
              <w:rPr>
                <w:szCs w:val="24"/>
                <w:lang w:val="ru-RU" w:eastAsia="ru-RU"/>
              </w:rPr>
              <w:t>1</w:t>
            </w:r>
            <w:r w:rsidR="00392F0D">
              <w:rPr>
                <w:szCs w:val="24"/>
                <w:lang w:val="ru-RU" w:eastAsia="ru-RU"/>
              </w:rPr>
              <w:t xml:space="preserve"> </w:t>
            </w:r>
            <w:proofErr w:type="spellStart"/>
            <w:r w:rsidR="00392F0D">
              <w:rPr>
                <w:szCs w:val="24"/>
                <w:lang w:val="ru-RU" w:eastAsia="ru-RU"/>
              </w:rPr>
              <w:t>г.</w:t>
            </w:r>
            <w:r w:rsidR="00120E03" w:rsidRPr="00120E03">
              <w:rPr>
                <w:szCs w:val="24"/>
                <w:lang w:val="ru-RU" w:eastAsia="ru-RU"/>
              </w:rPr>
              <w:t>г</w:t>
            </w:r>
            <w:proofErr w:type="spellEnd"/>
            <w:r w:rsidR="00120E03" w:rsidRPr="00120E03">
              <w:rPr>
                <w:szCs w:val="24"/>
                <w:lang w:val="ru-RU" w:eastAsia="ru-RU"/>
              </w:rPr>
              <w:t>.;</w:t>
            </w:r>
          </w:p>
          <w:p w:rsidR="00120E03" w:rsidRPr="00120E03" w:rsidRDefault="00D91E98" w:rsidP="00120E03">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 xml:space="preserve">Отсканированный оригинал </w:t>
            </w:r>
            <w:r w:rsidR="00120E03" w:rsidRPr="00120E03">
              <w:rPr>
                <w:szCs w:val="24"/>
                <w:lang w:val="ru-RU" w:eastAsia="ru-RU"/>
              </w:rPr>
              <w:t>отчета о движении денежных средств, заверенная печатью организации и уполномоченным</w:t>
            </w:r>
            <w:r w:rsidR="00392F0D">
              <w:rPr>
                <w:szCs w:val="24"/>
                <w:lang w:val="ru-RU" w:eastAsia="ru-RU"/>
              </w:rPr>
              <w:t xml:space="preserve"> государственным органом за 20</w:t>
            </w:r>
            <w:r w:rsidR="00175887">
              <w:rPr>
                <w:szCs w:val="24"/>
                <w:lang w:val="ru-RU" w:eastAsia="ru-RU"/>
              </w:rPr>
              <w:t>20</w:t>
            </w:r>
            <w:r w:rsidR="00120E03" w:rsidRPr="00120E03">
              <w:rPr>
                <w:szCs w:val="24"/>
                <w:lang w:val="ru-RU" w:eastAsia="ru-RU"/>
              </w:rPr>
              <w:t xml:space="preserve"> </w:t>
            </w:r>
            <w:r w:rsidR="00BD407E">
              <w:rPr>
                <w:szCs w:val="24"/>
                <w:lang w:val="ru-RU" w:eastAsia="ru-RU"/>
              </w:rPr>
              <w:t>и 202</w:t>
            </w:r>
            <w:r w:rsidR="00175887">
              <w:rPr>
                <w:szCs w:val="24"/>
                <w:lang w:val="ru-RU" w:eastAsia="ru-RU"/>
              </w:rPr>
              <w:t>1</w:t>
            </w:r>
            <w:r w:rsidR="00392F0D">
              <w:rPr>
                <w:szCs w:val="24"/>
                <w:lang w:val="ru-RU" w:eastAsia="ru-RU"/>
              </w:rPr>
              <w:t xml:space="preserve"> </w:t>
            </w:r>
            <w:proofErr w:type="spellStart"/>
            <w:r w:rsidR="00392F0D">
              <w:rPr>
                <w:szCs w:val="24"/>
                <w:lang w:val="ru-RU" w:eastAsia="ru-RU"/>
              </w:rPr>
              <w:t>г.</w:t>
            </w:r>
            <w:r w:rsidR="00120E03" w:rsidRPr="00120E03">
              <w:rPr>
                <w:szCs w:val="24"/>
                <w:lang w:val="ru-RU" w:eastAsia="ru-RU"/>
              </w:rPr>
              <w:t>г</w:t>
            </w:r>
            <w:proofErr w:type="spellEnd"/>
            <w:r w:rsidR="00120E03" w:rsidRPr="00120E03">
              <w:rPr>
                <w:szCs w:val="24"/>
                <w:lang w:val="ru-RU" w:eastAsia="ru-RU"/>
              </w:rPr>
              <w:t>.;</w:t>
            </w:r>
          </w:p>
          <w:p w:rsidR="00120E03" w:rsidRPr="00120E03" w:rsidRDefault="00D91E98" w:rsidP="00120E03">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 xml:space="preserve">Отсканированный оригинал </w:t>
            </w:r>
            <w:r w:rsidR="00120E03" w:rsidRPr="00120E03">
              <w:rPr>
                <w:szCs w:val="24"/>
                <w:lang w:val="ru-RU" w:eastAsia="ru-RU"/>
              </w:rPr>
              <w:t>отчета об изменениях в собственном капитале, заверенная печатью организации и уполномоченным</w:t>
            </w:r>
            <w:r w:rsidR="00392F0D">
              <w:rPr>
                <w:szCs w:val="24"/>
                <w:lang w:val="ru-RU" w:eastAsia="ru-RU"/>
              </w:rPr>
              <w:t xml:space="preserve"> государственным органом за 20</w:t>
            </w:r>
            <w:r w:rsidR="00175887">
              <w:rPr>
                <w:szCs w:val="24"/>
                <w:lang w:val="ru-RU" w:eastAsia="ru-RU"/>
              </w:rPr>
              <w:t>20</w:t>
            </w:r>
            <w:r w:rsidR="00120E03" w:rsidRPr="00120E03">
              <w:rPr>
                <w:szCs w:val="24"/>
                <w:lang w:val="ru-RU" w:eastAsia="ru-RU"/>
              </w:rPr>
              <w:t xml:space="preserve"> </w:t>
            </w:r>
            <w:r w:rsidR="00BD407E">
              <w:rPr>
                <w:szCs w:val="24"/>
                <w:lang w:val="ru-RU" w:eastAsia="ru-RU"/>
              </w:rPr>
              <w:t>и 202</w:t>
            </w:r>
            <w:r w:rsidR="00175887">
              <w:rPr>
                <w:szCs w:val="24"/>
                <w:lang w:val="ru-RU" w:eastAsia="ru-RU"/>
              </w:rPr>
              <w:t>1</w:t>
            </w:r>
            <w:r w:rsidR="00392F0D">
              <w:rPr>
                <w:szCs w:val="24"/>
                <w:lang w:val="ru-RU" w:eastAsia="ru-RU"/>
              </w:rPr>
              <w:t xml:space="preserve"> </w:t>
            </w:r>
            <w:proofErr w:type="spellStart"/>
            <w:r w:rsidR="00392F0D">
              <w:rPr>
                <w:szCs w:val="24"/>
                <w:lang w:val="ru-RU" w:eastAsia="ru-RU"/>
              </w:rPr>
              <w:t>г.</w:t>
            </w:r>
            <w:r w:rsidR="00120E03" w:rsidRPr="00120E03">
              <w:rPr>
                <w:szCs w:val="24"/>
                <w:lang w:val="ru-RU" w:eastAsia="ru-RU"/>
              </w:rPr>
              <w:t>г</w:t>
            </w:r>
            <w:proofErr w:type="spellEnd"/>
            <w:r w:rsidR="00120E03" w:rsidRPr="00120E03">
              <w:rPr>
                <w:szCs w:val="24"/>
                <w:lang w:val="ru-RU" w:eastAsia="ru-RU"/>
              </w:rPr>
              <w:t>.;</w:t>
            </w:r>
          </w:p>
          <w:p w:rsidR="00A91FCD" w:rsidRDefault="00D91E98" w:rsidP="00C84C39">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 xml:space="preserve">Отсканированный оригинал </w:t>
            </w:r>
            <w:r w:rsidRPr="00120E03">
              <w:rPr>
                <w:szCs w:val="24"/>
                <w:lang w:val="ru-RU" w:eastAsia="ru-RU"/>
              </w:rPr>
              <w:t>протокол</w:t>
            </w:r>
            <w:r>
              <w:rPr>
                <w:szCs w:val="24"/>
                <w:lang w:val="ru-RU" w:eastAsia="ru-RU"/>
              </w:rPr>
              <w:t>а</w:t>
            </w:r>
            <w:r w:rsidRPr="00120E03">
              <w:rPr>
                <w:szCs w:val="24"/>
                <w:lang w:val="ru-RU" w:eastAsia="ru-RU"/>
              </w:rPr>
              <w:t xml:space="preserve"> </w:t>
            </w:r>
            <w:r w:rsidR="00120E03" w:rsidRPr="00120E03">
              <w:rPr>
                <w:szCs w:val="24"/>
                <w:lang w:val="ru-RU" w:eastAsia="ru-RU"/>
              </w:rPr>
              <w:t>лабораторных испытан</w:t>
            </w:r>
            <w:r w:rsidR="006A69F0">
              <w:rPr>
                <w:szCs w:val="24"/>
                <w:lang w:val="ru-RU" w:eastAsia="ru-RU"/>
              </w:rPr>
              <w:t>и</w:t>
            </w:r>
            <w:r w:rsidR="00FD76EF">
              <w:rPr>
                <w:szCs w:val="24"/>
                <w:lang w:val="ru-RU" w:eastAsia="ru-RU"/>
              </w:rPr>
              <w:t xml:space="preserve">й на </w:t>
            </w:r>
            <w:r w:rsidR="008F45FC">
              <w:rPr>
                <w:szCs w:val="24"/>
                <w:lang w:val="ru-RU" w:eastAsia="ru-RU"/>
              </w:rPr>
              <w:t>уголь</w:t>
            </w:r>
            <w:r w:rsidR="00F21FC9">
              <w:rPr>
                <w:szCs w:val="24"/>
                <w:lang w:val="ru-RU" w:eastAsia="ru-RU"/>
              </w:rPr>
              <w:t xml:space="preserve"> за 202</w:t>
            </w:r>
            <w:r w:rsidR="00175887">
              <w:rPr>
                <w:szCs w:val="24"/>
                <w:lang w:val="ru-RU" w:eastAsia="ru-RU"/>
              </w:rPr>
              <w:t>2</w:t>
            </w:r>
            <w:r w:rsidR="00120E03" w:rsidRPr="00120E03">
              <w:rPr>
                <w:szCs w:val="24"/>
                <w:lang w:val="ru-RU" w:eastAsia="ru-RU"/>
              </w:rPr>
              <w:t xml:space="preserve"> год</w:t>
            </w:r>
            <w:r w:rsidR="00164AF9">
              <w:rPr>
                <w:szCs w:val="24"/>
                <w:lang w:val="ru-RU" w:eastAsia="ru-RU"/>
              </w:rPr>
              <w:t>,</w:t>
            </w:r>
            <w:r w:rsidR="00003328">
              <w:rPr>
                <w:szCs w:val="24"/>
                <w:lang w:val="ru-RU" w:eastAsia="ru-RU"/>
              </w:rPr>
              <w:t xml:space="preserve"> выданный аккредитованной лабораторией в КР</w:t>
            </w:r>
            <w:r w:rsidR="00506AD4" w:rsidRPr="00506AD4">
              <w:rPr>
                <w:szCs w:val="24"/>
                <w:lang w:val="ru-RU" w:eastAsia="ru-RU"/>
              </w:rPr>
              <w:t>;</w:t>
            </w:r>
          </w:p>
          <w:p w:rsidR="008F45FC" w:rsidRDefault="008F45FC" w:rsidP="008F45FC">
            <w:pPr>
              <w:widowControl/>
              <w:numPr>
                <w:ilvl w:val="0"/>
                <w:numId w:val="2"/>
              </w:numPr>
              <w:autoSpaceDE w:val="0"/>
              <w:autoSpaceDN w:val="0"/>
              <w:adjustRightInd w:val="0"/>
              <w:spacing w:after="240" w:line="276" w:lineRule="auto"/>
              <w:ind w:left="601" w:hanging="425"/>
              <w:jc w:val="both"/>
              <w:rPr>
                <w:szCs w:val="24"/>
                <w:lang w:val="ru-RU" w:eastAsia="ru-RU"/>
              </w:rPr>
            </w:pPr>
            <w:r>
              <w:rPr>
                <w:szCs w:val="24"/>
                <w:lang w:val="ru-RU" w:eastAsia="ru-RU"/>
              </w:rPr>
              <w:t xml:space="preserve">Отсканированный оригинал лицензии и лицензионного соглашения на добычу угля участника, </w:t>
            </w:r>
            <w:r w:rsidRPr="003E7B58">
              <w:rPr>
                <w:szCs w:val="24"/>
                <w:lang w:val="ru-RU" w:eastAsia="ru-RU"/>
              </w:rPr>
              <w:t xml:space="preserve">утвержденную </w:t>
            </w:r>
            <w:r>
              <w:rPr>
                <w:szCs w:val="24"/>
                <w:lang w:val="ru-RU" w:eastAsia="ru-RU"/>
              </w:rPr>
              <w:t xml:space="preserve">уполномоченным органом или отсканированный оригинал договора с товаропроизводителем (угольные разрезы), с приложением отсканированного оригинала лицензии и лицензионного соглашения на добычу угля, </w:t>
            </w:r>
            <w:r w:rsidRPr="003E7B58">
              <w:rPr>
                <w:szCs w:val="24"/>
                <w:lang w:val="ru-RU" w:eastAsia="ru-RU"/>
              </w:rPr>
              <w:t xml:space="preserve">утвержденную </w:t>
            </w:r>
            <w:r>
              <w:rPr>
                <w:szCs w:val="24"/>
                <w:lang w:val="ru-RU" w:eastAsia="ru-RU"/>
              </w:rPr>
              <w:t>уполномоченным государственным органо</w:t>
            </w:r>
            <w:r w:rsidR="00E723BA">
              <w:rPr>
                <w:szCs w:val="24"/>
                <w:lang w:val="ru-RU" w:eastAsia="ru-RU"/>
              </w:rPr>
              <w:t>м</w:t>
            </w:r>
            <w:r w:rsidRPr="003E7B58">
              <w:rPr>
                <w:szCs w:val="24"/>
                <w:lang w:val="ru-RU" w:eastAsia="ru-RU"/>
              </w:rPr>
              <w:t xml:space="preserve"> </w:t>
            </w:r>
            <w:proofErr w:type="spellStart"/>
            <w:r w:rsidRPr="003E7B58">
              <w:rPr>
                <w:szCs w:val="24"/>
                <w:lang w:val="ru-RU" w:eastAsia="ru-RU"/>
              </w:rPr>
              <w:t>Кыргызской</w:t>
            </w:r>
            <w:proofErr w:type="spellEnd"/>
            <w:r w:rsidRPr="003E7B58">
              <w:rPr>
                <w:szCs w:val="24"/>
                <w:lang w:val="ru-RU" w:eastAsia="ru-RU"/>
              </w:rPr>
              <w:t xml:space="preserve"> Республики</w:t>
            </w:r>
            <w:r>
              <w:rPr>
                <w:szCs w:val="24"/>
                <w:lang w:val="ru-RU" w:eastAsia="ru-RU"/>
              </w:rPr>
              <w:t>.</w:t>
            </w:r>
          </w:p>
          <w:p w:rsidR="00641207" w:rsidRPr="001A10B4" w:rsidRDefault="006B17BB" w:rsidP="006B17BB">
            <w:pPr>
              <w:widowControl/>
              <w:numPr>
                <w:ilvl w:val="0"/>
                <w:numId w:val="2"/>
              </w:numPr>
              <w:autoSpaceDE w:val="0"/>
              <w:autoSpaceDN w:val="0"/>
              <w:adjustRightInd w:val="0"/>
              <w:spacing w:after="240" w:line="276" w:lineRule="auto"/>
              <w:jc w:val="both"/>
              <w:rPr>
                <w:szCs w:val="24"/>
                <w:lang w:val="ru-RU" w:eastAsia="ru-RU"/>
              </w:rPr>
            </w:pPr>
            <w:r>
              <w:rPr>
                <w:szCs w:val="24"/>
                <w:lang w:val="ru-RU" w:eastAsia="ru-RU"/>
              </w:rPr>
              <w:t xml:space="preserve">  </w:t>
            </w:r>
            <w:r w:rsidR="002837A7">
              <w:rPr>
                <w:szCs w:val="24"/>
                <w:lang w:val="ru-RU" w:eastAsia="ru-RU"/>
              </w:rPr>
              <w:t>В</w:t>
            </w:r>
            <w:r w:rsidR="002837A7" w:rsidRPr="002837A7">
              <w:rPr>
                <w:szCs w:val="24"/>
                <w:lang w:val="ru-RU" w:eastAsia="ru-RU"/>
              </w:rPr>
              <w:t xml:space="preserve"> случае если участник не является товаропроизводителем иметь договор с товаропроизводителем</w:t>
            </w:r>
            <w:r w:rsidR="002837A7">
              <w:rPr>
                <w:szCs w:val="24"/>
                <w:lang w:val="ru-RU" w:eastAsia="ru-RU"/>
              </w:rPr>
              <w:t>;</w:t>
            </w:r>
          </w:p>
        </w:tc>
      </w:tr>
      <w:tr w:rsidR="00120E03" w:rsidRPr="00671695" w:rsidTr="002D649B">
        <w:trPr>
          <w:trHeight w:val="843"/>
        </w:trPr>
        <w:tc>
          <w:tcPr>
            <w:tcW w:w="726" w:type="pct"/>
          </w:tcPr>
          <w:p w:rsidR="00120E03" w:rsidRPr="00C80FFC" w:rsidRDefault="00C80FFC" w:rsidP="00120E03">
            <w:pPr>
              <w:autoSpaceDE w:val="0"/>
              <w:autoSpaceDN w:val="0"/>
              <w:adjustRightInd w:val="0"/>
              <w:spacing w:after="240" w:line="276" w:lineRule="auto"/>
              <w:jc w:val="both"/>
              <w:rPr>
                <w:szCs w:val="24"/>
                <w:lang w:val="ru-RU" w:eastAsia="ru-RU"/>
              </w:rPr>
            </w:pPr>
            <w:r>
              <w:rPr>
                <w:szCs w:val="24"/>
                <w:lang w:val="ru-RU" w:eastAsia="ru-RU"/>
              </w:rPr>
              <w:lastRenderedPageBreak/>
              <w:t>1.6</w:t>
            </w:r>
          </w:p>
        </w:tc>
        <w:tc>
          <w:tcPr>
            <w:tcW w:w="4274" w:type="pct"/>
          </w:tcPr>
          <w:p w:rsidR="00120E03" w:rsidRPr="00120E03" w:rsidRDefault="00120E03" w:rsidP="00392F0D">
            <w:pPr>
              <w:widowControl/>
              <w:jc w:val="both"/>
              <w:rPr>
                <w:szCs w:val="24"/>
                <w:lang w:val="ru-RU" w:eastAsia="ru-RU"/>
              </w:rPr>
            </w:pPr>
            <w:r w:rsidRPr="00120E03">
              <w:rPr>
                <w:szCs w:val="24"/>
                <w:lang w:val="ru-RU" w:eastAsia="ru-RU"/>
              </w:rPr>
              <w:t>Ср</w:t>
            </w:r>
            <w:r w:rsidR="00065BC4">
              <w:rPr>
                <w:szCs w:val="24"/>
                <w:lang w:val="ru-RU" w:eastAsia="ru-RU"/>
              </w:rPr>
              <w:t>ок действия конкурсной заявки «</w:t>
            </w:r>
            <w:r w:rsidR="00E001A3">
              <w:rPr>
                <w:szCs w:val="24"/>
                <w:lang w:val="ru-RU" w:eastAsia="ru-RU"/>
              </w:rPr>
              <w:t>30</w:t>
            </w:r>
            <w:r w:rsidRPr="00120E03">
              <w:rPr>
                <w:szCs w:val="24"/>
                <w:lang w:val="ru-RU" w:eastAsia="ru-RU"/>
              </w:rPr>
              <w:t xml:space="preserve">» календарных дней, с момента вскрытия конкурсных заявок. </w:t>
            </w:r>
          </w:p>
        </w:tc>
      </w:tr>
      <w:tr w:rsidR="00120E03" w:rsidRPr="00671695" w:rsidTr="002D649B">
        <w:tc>
          <w:tcPr>
            <w:tcW w:w="726" w:type="pct"/>
          </w:tcPr>
          <w:p w:rsidR="00120E03" w:rsidRPr="00C80FFC" w:rsidRDefault="00C80FFC" w:rsidP="00120E03">
            <w:pPr>
              <w:autoSpaceDE w:val="0"/>
              <w:autoSpaceDN w:val="0"/>
              <w:adjustRightInd w:val="0"/>
              <w:spacing w:after="240" w:line="276" w:lineRule="auto"/>
              <w:jc w:val="both"/>
              <w:rPr>
                <w:szCs w:val="24"/>
                <w:lang w:val="ru-RU" w:eastAsia="ru-RU"/>
              </w:rPr>
            </w:pPr>
            <w:r>
              <w:rPr>
                <w:szCs w:val="24"/>
                <w:lang w:val="ru-RU" w:eastAsia="ru-RU"/>
              </w:rPr>
              <w:lastRenderedPageBreak/>
              <w:t>1.7</w:t>
            </w:r>
          </w:p>
        </w:tc>
        <w:tc>
          <w:tcPr>
            <w:tcW w:w="4274" w:type="pct"/>
          </w:tcPr>
          <w:p w:rsidR="00120E03" w:rsidRPr="00120E03" w:rsidRDefault="00120E03" w:rsidP="00C80FFC">
            <w:pPr>
              <w:autoSpaceDE w:val="0"/>
              <w:autoSpaceDN w:val="0"/>
              <w:adjustRightInd w:val="0"/>
              <w:spacing w:after="240" w:line="276" w:lineRule="auto"/>
              <w:jc w:val="both"/>
              <w:rPr>
                <w:szCs w:val="24"/>
                <w:lang w:val="ru-RU" w:eastAsia="ru-RU"/>
              </w:rPr>
            </w:pPr>
            <w:r w:rsidRPr="00120E03">
              <w:rPr>
                <w:szCs w:val="24"/>
                <w:lang w:val="ru-RU" w:eastAsia="ru-RU"/>
              </w:rPr>
              <w:t>Размер и форма гарантийного об</w:t>
            </w:r>
            <w:r w:rsidR="00065BC4">
              <w:rPr>
                <w:szCs w:val="24"/>
                <w:lang w:val="ru-RU" w:eastAsia="ru-RU"/>
              </w:rPr>
              <w:t>ес</w:t>
            </w:r>
            <w:r w:rsidR="004A2F89">
              <w:rPr>
                <w:szCs w:val="24"/>
                <w:lang w:val="ru-RU" w:eastAsia="ru-RU"/>
              </w:rPr>
              <w:t>печения конкурсной заявки</w:t>
            </w:r>
            <w:r w:rsidR="006B17BB">
              <w:rPr>
                <w:szCs w:val="24"/>
                <w:lang w:val="ru-RU" w:eastAsia="ru-RU"/>
              </w:rPr>
              <w:t>- 2 % от планируемой суммы закупки;</w:t>
            </w:r>
          </w:p>
        </w:tc>
      </w:tr>
      <w:tr w:rsidR="00120E03" w:rsidRPr="00671695" w:rsidTr="002D649B">
        <w:tc>
          <w:tcPr>
            <w:tcW w:w="726" w:type="pct"/>
          </w:tcPr>
          <w:p w:rsidR="00120E03" w:rsidRPr="00120E03" w:rsidRDefault="00C80FFC" w:rsidP="00120E03">
            <w:pPr>
              <w:autoSpaceDE w:val="0"/>
              <w:autoSpaceDN w:val="0"/>
              <w:adjustRightInd w:val="0"/>
              <w:spacing w:after="240" w:line="276" w:lineRule="auto"/>
              <w:jc w:val="both"/>
              <w:rPr>
                <w:szCs w:val="24"/>
                <w:lang w:val="ru-RU" w:eastAsia="ru-RU"/>
              </w:rPr>
            </w:pPr>
            <w:r>
              <w:rPr>
                <w:szCs w:val="24"/>
                <w:lang w:val="ru-RU" w:eastAsia="ru-RU"/>
              </w:rPr>
              <w:t>1.8</w:t>
            </w:r>
            <w:r w:rsidR="00120E03" w:rsidRPr="00120E03">
              <w:rPr>
                <w:szCs w:val="24"/>
                <w:lang w:eastAsia="ru-RU"/>
              </w:rPr>
              <w:t> </w:t>
            </w:r>
          </w:p>
        </w:tc>
        <w:tc>
          <w:tcPr>
            <w:tcW w:w="4274" w:type="pct"/>
            <w:shd w:val="clear" w:color="auto" w:fill="auto"/>
          </w:tcPr>
          <w:p w:rsidR="00120E03" w:rsidRPr="00120E03" w:rsidRDefault="00120E03" w:rsidP="00120E03">
            <w:pPr>
              <w:autoSpaceDE w:val="0"/>
              <w:autoSpaceDN w:val="0"/>
              <w:adjustRightInd w:val="0"/>
              <w:spacing w:line="276" w:lineRule="auto"/>
              <w:jc w:val="both"/>
              <w:rPr>
                <w:szCs w:val="24"/>
                <w:lang w:val="ru-RU" w:eastAsia="ru-RU"/>
              </w:rPr>
            </w:pPr>
            <w:r w:rsidRPr="00120E03">
              <w:rPr>
                <w:szCs w:val="24"/>
                <w:lang w:val="ru-RU" w:eastAsia="ru-RU"/>
              </w:rPr>
              <w:t xml:space="preserve">Окончательный срок подачи заявок: </w:t>
            </w:r>
          </w:p>
          <w:p w:rsidR="006157AC" w:rsidRPr="00120E03" w:rsidRDefault="00D15AA7" w:rsidP="006157AC">
            <w:pPr>
              <w:autoSpaceDE w:val="0"/>
              <w:autoSpaceDN w:val="0"/>
              <w:adjustRightInd w:val="0"/>
              <w:spacing w:line="276" w:lineRule="auto"/>
              <w:jc w:val="both"/>
              <w:rPr>
                <w:b/>
                <w:szCs w:val="24"/>
                <w:u w:val="single"/>
                <w:lang w:val="ru-RU" w:eastAsia="ru-RU"/>
              </w:rPr>
            </w:pPr>
            <w:r>
              <w:rPr>
                <w:b/>
                <w:szCs w:val="24"/>
                <w:u w:val="single"/>
                <w:lang w:val="ru-RU" w:eastAsia="ru-RU"/>
              </w:rPr>
              <w:t>«</w:t>
            </w:r>
            <w:r w:rsidR="002848E2">
              <w:rPr>
                <w:b/>
                <w:szCs w:val="24"/>
                <w:u w:val="single"/>
                <w:lang w:val="ru-RU" w:eastAsia="ru-RU"/>
              </w:rPr>
              <w:t>13</w:t>
            </w:r>
            <w:r>
              <w:rPr>
                <w:b/>
                <w:szCs w:val="24"/>
                <w:u w:val="single"/>
                <w:lang w:val="ru-RU" w:eastAsia="ru-RU"/>
              </w:rPr>
              <w:t>:</w:t>
            </w:r>
            <w:r w:rsidR="002848E2">
              <w:rPr>
                <w:b/>
                <w:szCs w:val="24"/>
                <w:u w:val="single"/>
                <w:lang w:val="ru-RU" w:eastAsia="ru-RU"/>
              </w:rPr>
              <w:t>35</w:t>
            </w:r>
            <w:r w:rsidR="00671695">
              <w:rPr>
                <w:b/>
                <w:szCs w:val="24"/>
                <w:u w:val="single"/>
                <w:lang w:val="ru-RU" w:eastAsia="ru-RU"/>
              </w:rPr>
              <w:t>»</w:t>
            </w:r>
            <w:r w:rsidR="00175887">
              <w:rPr>
                <w:b/>
                <w:szCs w:val="24"/>
                <w:u w:val="single"/>
                <w:lang w:val="ru-RU" w:eastAsia="ru-RU"/>
              </w:rPr>
              <w:t xml:space="preserve"> часов «</w:t>
            </w:r>
            <w:r w:rsidR="002848E2">
              <w:rPr>
                <w:b/>
                <w:szCs w:val="24"/>
                <w:u w:val="single"/>
                <w:lang w:val="ru-RU" w:eastAsia="ru-RU"/>
              </w:rPr>
              <w:t>29</w:t>
            </w:r>
            <w:bookmarkStart w:id="0" w:name="_GoBack"/>
            <w:bookmarkEnd w:id="0"/>
            <w:r w:rsidR="00BD407E">
              <w:rPr>
                <w:b/>
                <w:szCs w:val="24"/>
                <w:u w:val="single"/>
                <w:lang w:val="ru-RU" w:eastAsia="ru-RU"/>
              </w:rPr>
              <w:t xml:space="preserve">» </w:t>
            </w:r>
            <w:r w:rsidR="00175887">
              <w:rPr>
                <w:b/>
                <w:szCs w:val="24"/>
                <w:u w:val="single"/>
                <w:lang w:val="ru-RU" w:eastAsia="ru-RU"/>
              </w:rPr>
              <w:t xml:space="preserve">июля </w:t>
            </w:r>
            <w:r w:rsidR="00BD407E">
              <w:rPr>
                <w:b/>
                <w:szCs w:val="24"/>
                <w:u w:val="single"/>
                <w:lang w:val="ru-RU" w:eastAsia="ru-RU"/>
              </w:rPr>
              <w:t xml:space="preserve"> 202</w:t>
            </w:r>
            <w:r w:rsidR="00175887">
              <w:rPr>
                <w:b/>
                <w:szCs w:val="24"/>
                <w:u w:val="single"/>
                <w:lang w:val="ru-RU" w:eastAsia="ru-RU"/>
              </w:rPr>
              <w:t>2</w:t>
            </w:r>
            <w:r w:rsidR="006157AC">
              <w:rPr>
                <w:b/>
                <w:szCs w:val="24"/>
                <w:u w:val="single"/>
                <w:lang w:val="ru-RU" w:eastAsia="ru-RU"/>
              </w:rPr>
              <w:t xml:space="preserve"> </w:t>
            </w:r>
            <w:r w:rsidR="006157AC" w:rsidRPr="00120E03">
              <w:rPr>
                <w:b/>
                <w:szCs w:val="24"/>
                <w:u w:val="single"/>
                <w:lang w:val="ru-RU" w:eastAsia="ru-RU"/>
              </w:rPr>
              <w:t>г.</w:t>
            </w:r>
          </w:p>
          <w:p w:rsidR="00120E03" w:rsidRPr="001208A1" w:rsidRDefault="00120E03" w:rsidP="00120E03">
            <w:pPr>
              <w:autoSpaceDE w:val="0"/>
              <w:autoSpaceDN w:val="0"/>
              <w:adjustRightInd w:val="0"/>
              <w:spacing w:line="276" w:lineRule="auto"/>
              <w:jc w:val="both"/>
              <w:rPr>
                <w:szCs w:val="24"/>
                <w:u w:val="single"/>
                <w:lang w:val="ru-RU" w:eastAsia="ru-RU"/>
              </w:rPr>
            </w:pPr>
            <w:r w:rsidRPr="00120E03">
              <w:rPr>
                <w:szCs w:val="24"/>
                <w:lang w:val="ru-RU" w:eastAsia="ru-RU"/>
              </w:rPr>
              <w:t>Место подачи заявок:</w:t>
            </w:r>
            <w:r w:rsidR="001208A1">
              <w:rPr>
                <w:szCs w:val="24"/>
                <w:lang w:val="ru-RU" w:eastAsia="ru-RU"/>
              </w:rPr>
              <w:t xml:space="preserve"> официальный </w:t>
            </w:r>
            <w:r w:rsidR="001208A1" w:rsidRPr="001208A1">
              <w:rPr>
                <w:szCs w:val="24"/>
                <w:lang w:val="ru-RU" w:eastAsia="ru-RU"/>
              </w:rPr>
              <w:t>веб</w:t>
            </w:r>
            <w:r w:rsidRPr="001208A1">
              <w:rPr>
                <w:szCs w:val="24"/>
                <w:lang w:val="ru-RU" w:eastAsia="ru-RU"/>
              </w:rPr>
              <w:t xml:space="preserve"> </w:t>
            </w:r>
            <w:r w:rsidR="001208A1" w:rsidRPr="001208A1">
              <w:rPr>
                <w:szCs w:val="24"/>
                <w:lang w:val="ru-RU" w:eastAsia="ru-RU"/>
              </w:rPr>
              <w:t>сайт ГП «Кыргызтеплоэнерго»</w:t>
            </w:r>
            <w:r w:rsidR="001208A1">
              <w:rPr>
                <w:szCs w:val="24"/>
                <w:lang w:val="ru-RU" w:eastAsia="ru-RU"/>
              </w:rPr>
              <w:t xml:space="preserve"> </w:t>
            </w:r>
            <w:hyperlink r:id="rId7" w:history="1">
              <w:r w:rsidR="001208A1" w:rsidRPr="00307C3D">
                <w:rPr>
                  <w:rStyle w:val="ad"/>
                  <w:szCs w:val="24"/>
                  <w:lang w:eastAsia="ru-RU"/>
                </w:rPr>
                <w:t>www</w:t>
              </w:r>
              <w:r w:rsidR="001208A1" w:rsidRPr="001208A1">
                <w:rPr>
                  <w:rStyle w:val="ad"/>
                  <w:szCs w:val="24"/>
                  <w:lang w:val="ru-RU" w:eastAsia="ru-RU"/>
                </w:rPr>
                <w:t>.</w:t>
              </w:r>
              <w:proofErr w:type="spellStart"/>
              <w:r w:rsidR="001208A1" w:rsidRPr="00307C3D">
                <w:rPr>
                  <w:rStyle w:val="ad"/>
                  <w:szCs w:val="24"/>
                  <w:lang w:eastAsia="ru-RU"/>
                </w:rPr>
                <w:t>kje</w:t>
              </w:r>
              <w:proofErr w:type="spellEnd"/>
              <w:r w:rsidR="001208A1" w:rsidRPr="001208A1">
                <w:rPr>
                  <w:rStyle w:val="ad"/>
                  <w:szCs w:val="24"/>
                  <w:lang w:val="ru-RU" w:eastAsia="ru-RU"/>
                </w:rPr>
                <w:t>.</w:t>
              </w:r>
              <w:r w:rsidR="001208A1" w:rsidRPr="00307C3D">
                <w:rPr>
                  <w:rStyle w:val="ad"/>
                  <w:szCs w:val="24"/>
                  <w:lang w:eastAsia="ru-RU"/>
                </w:rPr>
                <w:t>kg</w:t>
              </w:r>
            </w:hyperlink>
            <w:r w:rsidR="001208A1" w:rsidRPr="001208A1">
              <w:rPr>
                <w:szCs w:val="24"/>
                <w:lang w:val="ru-RU" w:eastAsia="ru-RU"/>
              </w:rPr>
              <w:t xml:space="preserve"> </w:t>
            </w:r>
          </w:p>
          <w:p w:rsidR="00120E03" w:rsidRPr="00120E03" w:rsidRDefault="00120E03" w:rsidP="00120E03">
            <w:pPr>
              <w:autoSpaceDE w:val="0"/>
              <w:autoSpaceDN w:val="0"/>
              <w:adjustRightInd w:val="0"/>
              <w:spacing w:line="276" w:lineRule="auto"/>
              <w:jc w:val="both"/>
              <w:rPr>
                <w:b/>
                <w:szCs w:val="24"/>
                <w:u w:val="single"/>
                <w:lang w:val="ru-RU" w:eastAsia="ru-RU"/>
              </w:rPr>
            </w:pPr>
          </w:p>
        </w:tc>
      </w:tr>
      <w:tr w:rsidR="00120E03" w:rsidRPr="00671695" w:rsidTr="002D649B">
        <w:tc>
          <w:tcPr>
            <w:tcW w:w="726" w:type="pct"/>
          </w:tcPr>
          <w:p w:rsidR="00120E03" w:rsidRPr="00120E03" w:rsidRDefault="00120E03" w:rsidP="00120E03">
            <w:pPr>
              <w:autoSpaceDE w:val="0"/>
              <w:autoSpaceDN w:val="0"/>
              <w:adjustRightInd w:val="0"/>
              <w:spacing w:after="240" w:line="276" w:lineRule="auto"/>
              <w:jc w:val="both"/>
              <w:rPr>
                <w:szCs w:val="24"/>
                <w:lang w:val="ru-RU" w:eastAsia="ru-RU"/>
              </w:rPr>
            </w:pPr>
          </w:p>
        </w:tc>
        <w:tc>
          <w:tcPr>
            <w:tcW w:w="4274" w:type="pct"/>
          </w:tcPr>
          <w:p w:rsidR="00120E03" w:rsidRPr="00120E03" w:rsidRDefault="00120E03" w:rsidP="00120E03">
            <w:pPr>
              <w:autoSpaceDE w:val="0"/>
              <w:autoSpaceDN w:val="0"/>
              <w:adjustRightInd w:val="0"/>
              <w:spacing w:after="240" w:line="276" w:lineRule="auto"/>
              <w:jc w:val="both"/>
              <w:rPr>
                <w:szCs w:val="24"/>
                <w:lang w:val="ru-RU" w:eastAsia="ru-RU"/>
              </w:rPr>
            </w:pPr>
            <w:r w:rsidRPr="00120E03">
              <w:rPr>
                <w:szCs w:val="24"/>
                <w:lang w:val="ru-RU" w:eastAsia="ru-RU"/>
              </w:rPr>
              <w:t xml:space="preserve">Альтернативные конкурсные заявки: не рассматриваются </w:t>
            </w:r>
          </w:p>
        </w:tc>
      </w:tr>
      <w:tr w:rsidR="00120E03" w:rsidRPr="00671695" w:rsidTr="002D649B">
        <w:tc>
          <w:tcPr>
            <w:tcW w:w="726" w:type="pct"/>
          </w:tcPr>
          <w:p w:rsidR="00120E03" w:rsidRDefault="00120E03" w:rsidP="00120E03">
            <w:pPr>
              <w:autoSpaceDE w:val="0"/>
              <w:autoSpaceDN w:val="0"/>
              <w:adjustRightInd w:val="0"/>
              <w:spacing w:after="240" w:line="276" w:lineRule="auto"/>
              <w:jc w:val="both"/>
              <w:rPr>
                <w:szCs w:val="24"/>
                <w:lang w:val="ru-RU" w:eastAsia="ru-RU"/>
              </w:rPr>
            </w:pPr>
          </w:p>
          <w:p w:rsidR="0095150E" w:rsidRDefault="0095150E" w:rsidP="00120E03">
            <w:pPr>
              <w:autoSpaceDE w:val="0"/>
              <w:autoSpaceDN w:val="0"/>
              <w:adjustRightInd w:val="0"/>
              <w:spacing w:after="240" w:line="276" w:lineRule="auto"/>
              <w:jc w:val="both"/>
              <w:rPr>
                <w:szCs w:val="24"/>
                <w:lang w:val="ru-RU" w:eastAsia="ru-RU"/>
              </w:rPr>
            </w:pPr>
          </w:p>
          <w:p w:rsidR="0095150E" w:rsidRPr="00120E03" w:rsidRDefault="0095150E" w:rsidP="00120E03">
            <w:pPr>
              <w:autoSpaceDE w:val="0"/>
              <w:autoSpaceDN w:val="0"/>
              <w:adjustRightInd w:val="0"/>
              <w:spacing w:after="240" w:line="276" w:lineRule="auto"/>
              <w:jc w:val="both"/>
              <w:rPr>
                <w:szCs w:val="24"/>
                <w:lang w:val="ru-RU" w:eastAsia="ru-RU"/>
              </w:rPr>
            </w:pPr>
          </w:p>
        </w:tc>
        <w:tc>
          <w:tcPr>
            <w:tcW w:w="4274" w:type="pct"/>
          </w:tcPr>
          <w:p w:rsidR="00120E03" w:rsidRPr="00120E03" w:rsidRDefault="00120E03" w:rsidP="00120E03">
            <w:pPr>
              <w:autoSpaceDE w:val="0"/>
              <w:autoSpaceDN w:val="0"/>
              <w:adjustRightInd w:val="0"/>
              <w:spacing w:line="276" w:lineRule="auto"/>
              <w:jc w:val="both"/>
              <w:rPr>
                <w:b/>
                <w:szCs w:val="24"/>
                <w:lang w:val="ru-RU" w:eastAsia="ru-RU"/>
              </w:rPr>
            </w:pPr>
            <w:r w:rsidRPr="00120E03">
              <w:rPr>
                <w:szCs w:val="24"/>
                <w:lang w:val="ru-RU" w:eastAsia="ru-RU"/>
              </w:rPr>
              <w:t xml:space="preserve">1) Цена, указанная участниками конкурса, должна быть представлена с учетом всех сопутствующих расходов, связанных с поставкой, а также с учетом налогов и обязательных платежей в бюджет Кыргызской Республики – </w:t>
            </w:r>
            <w:r w:rsidRPr="00120E03">
              <w:rPr>
                <w:b/>
                <w:szCs w:val="24"/>
                <w:lang w:val="ru-RU" w:eastAsia="ru-RU"/>
              </w:rPr>
              <w:t>для резидентов Кыргызской Республики</w:t>
            </w:r>
          </w:p>
          <w:p w:rsidR="00120E03" w:rsidRPr="00120E03" w:rsidRDefault="00120E03" w:rsidP="00164AF9">
            <w:pPr>
              <w:autoSpaceDE w:val="0"/>
              <w:autoSpaceDN w:val="0"/>
              <w:adjustRightInd w:val="0"/>
              <w:spacing w:line="276" w:lineRule="auto"/>
              <w:jc w:val="both"/>
              <w:rPr>
                <w:rFonts w:eastAsia="SimSun"/>
                <w:szCs w:val="24"/>
                <w:lang w:val="ru-RU" w:eastAsia="zh-CN"/>
              </w:rPr>
            </w:pPr>
            <w:r w:rsidRPr="00120E03">
              <w:rPr>
                <w:szCs w:val="24"/>
                <w:lang w:val="ru-RU" w:eastAsia="ru-RU"/>
              </w:rPr>
              <w:t>2) Для нерезидентов Кыргызской республики на условиях</w:t>
            </w:r>
            <w:r w:rsidR="00164AF9" w:rsidRPr="00164AF9">
              <w:rPr>
                <w:szCs w:val="24"/>
                <w:lang w:val="ru-RU" w:eastAsia="ru-RU"/>
              </w:rPr>
              <w:t xml:space="preserve"> </w:t>
            </w:r>
            <w:r w:rsidR="00164AF9">
              <w:rPr>
                <w:szCs w:val="24"/>
                <w:lang w:eastAsia="ru-RU"/>
              </w:rPr>
              <w:t>DDP</w:t>
            </w:r>
            <w:r w:rsidRPr="00120E03">
              <w:rPr>
                <w:szCs w:val="24"/>
                <w:lang w:val="ru-RU" w:eastAsia="ru-RU"/>
              </w:rPr>
              <w:t xml:space="preserve"> </w:t>
            </w:r>
            <w:r w:rsidRPr="00120E03">
              <w:rPr>
                <w:rFonts w:eastAsia="SimSun"/>
                <w:szCs w:val="24"/>
                <w:lang w:val="ru-RU" w:eastAsia="zh-CN"/>
              </w:rPr>
              <w:t>, в соответствии с «ИНКОТЕРМС-2010»</w:t>
            </w:r>
          </w:p>
        </w:tc>
      </w:tr>
      <w:tr w:rsidR="00120E03" w:rsidRPr="00671695" w:rsidTr="002D649B">
        <w:trPr>
          <w:trHeight w:val="274"/>
        </w:trPr>
        <w:tc>
          <w:tcPr>
            <w:tcW w:w="726" w:type="pct"/>
          </w:tcPr>
          <w:p w:rsidR="00120E03" w:rsidRPr="00120E03" w:rsidRDefault="00C80FFC" w:rsidP="00120E03">
            <w:pPr>
              <w:autoSpaceDE w:val="0"/>
              <w:autoSpaceDN w:val="0"/>
              <w:adjustRightInd w:val="0"/>
              <w:spacing w:after="240" w:line="276" w:lineRule="auto"/>
              <w:jc w:val="both"/>
              <w:rPr>
                <w:szCs w:val="24"/>
                <w:lang w:val="ru-RU" w:eastAsia="ru-RU"/>
              </w:rPr>
            </w:pPr>
            <w:r>
              <w:rPr>
                <w:szCs w:val="24"/>
                <w:lang w:val="ru-RU" w:eastAsia="ru-RU"/>
              </w:rPr>
              <w:t>1.9</w:t>
            </w:r>
          </w:p>
        </w:tc>
        <w:tc>
          <w:tcPr>
            <w:tcW w:w="4274" w:type="pct"/>
          </w:tcPr>
          <w:p w:rsidR="00120E03" w:rsidRPr="00120E03" w:rsidRDefault="00120E03" w:rsidP="0099391B">
            <w:pPr>
              <w:autoSpaceDE w:val="0"/>
              <w:autoSpaceDN w:val="0"/>
              <w:adjustRightInd w:val="0"/>
              <w:spacing w:after="240" w:line="276" w:lineRule="auto"/>
              <w:jc w:val="both"/>
              <w:rPr>
                <w:szCs w:val="24"/>
                <w:lang w:val="ru-RU" w:eastAsia="ru-RU"/>
              </w:rPr>
            </w:pPr>
            <w:r w:rsidRPr="00120E03">
              <w:rPr>
                <w:szCs w:val="24"/>
                <w:lang w:val="ru-RU" w:eastAsia="ru-RU"/>
              </w:rPr>
              <w:t>Валюта конкурсной заявки: кыргызский сом</w:t>
            </w:r>
          </w:p>
        </w:tc>
      </w:tr>
      <w:tr w:rsidR="00120E03" w:rsidRPr="00671695" w:rsidTr="002D649B">
        <w:trPr>
          <w:trHeight w:val="274"/>
        </w:trPr>
        <w:tc>
          <w:tcPr>
            <w:tcW w:w="726" w:type="pct"/>
          </w:tcPr>
          <w:p w:rsidR="00120E03" w:rsidRPr="00120E03" w:rsidRDefault="00C80FFC" w:rsidP="00120E03">
            <w:pPr>
              <w:autoSpaceDE w:val="0"/>
              <w:autoSpaceDN w:val="0"/>
              <w:adjustRightInd w:val="0"/>
              <w:spacing w:after="240" w:line="276" w:lineRule="auto"/>
              <w:jc w:val="both"/>
              <w:rPr>
                <w:szCs w:val="24"/>
                <w:lang w:val="ru-RU" w:eastAsia="ru-RU"/>
              </w:rPr>
            </w:pPr>
            <w:r>
              <w:rPr>
                <w:szCs w:val="24"/>
                <w:lang w:val="ru-RU" w:eastAsia="ru-RU"/>
              </w:rPr>
              <w:t>2.0</w:t>
            </w:r>
          </w:p>
        </w:tc>
        <w:tc>
          <w:tcPr>
            <w:tcW w:w="4274" w:type="pct"/>
          </w:tcPr>
          <w:p w:rsidR="00120E03" w:rsidRPr="00120E03" w:rsidRDefault="00120E03" w:rsidP="00120E03">
            <w:pPr>
              <w:autoSpaceDE w:val="0"/>
              <w:autoSpaceDN w:val="0"/>
              <w:adjustRightInd w:val="0"/>
              <w:spacing w:after="240" w:line="276" w:lineRule="auto"/>
              <w:jc w:val="both"/>
              <w:rPr>
                <w:szCs w:val="24"/>
                <w:lang w:val="ky-KG" w:eastAsia="ru-RU"/>
              </w:rPr>
            </w:pPr>
            <w:r w:rsidRPr="00120E03">
              <w:rPr>
                <w:szCs w:val="24"/>
                <w:lang w:val="ky-KG" w:eastAsia="ru-RU"/>
              </w:rPr>
              <w:t>Критерии оценки конкурсных заявок (на каждый проводимый конкурс с учетом специфики закупаемого товара, разрабатывать свои критерии оценки либо выбрать из перечисленного):</w:t>
            </w:r>
          </w:p>
          <w:p w:rsidR="00120E03" w:rsidRPr="00120E03" w:rsidRDefault="00385263" w:rsidP="00120E03">
            <w:pPr>
              <w:autoSpaceDE w:val="0"/>
              <w:autoSpaceDN w:val="0"/>
              <w:adjustRightInd w:val="0"/>
              <w:spacing w:after="240" w:line="276" w:lineRule="auto"/>
              <w:jc w:val="both"/>
              <w:rPr>
                <w:szCs w:val="24"/>
                <w:lang w:val="ky-KG" w:eastAsia="ru-RU"/>
              </w:rPr>
            </w:pPr>
            <w:r>
              <w:rPr>
                <w:szCs w:val="24"/>
                <w:lang w:val="ky-KG" w:eastAsia="ru-RU"/>
              </w:rPr>
              <w:t xml:space="preserve">а) </w:t>
            </w:r>
            <w:r w:rsidR="004B7838">
              <w:rPr>
                <w:szCs w:val="24"/>
                <w:lang w:val="ky-KG" w:eastAsia="ru-RU"/>
              </w:rPr>
              <w:t>доставка товара к конечному пункту назначения</w:t>
            </w:r>
            <w:r w:rsidR="00120E03" w:rsidRPr="00120E03">
              <w:rPr>
                <w:szCs w:val="24"/>
                <w:lang w:val="ky-KG" w:eastAsia="ru-RU"/>
              </w:rPr>
              <w:t>;</w:t>
            </w:r>
          </w:p>
          <w:p w:rsidR="00120E03" w:rsidRPr="00120E03" w:rsidRDefault="00120E03" w:rsidP="00120E03">
            <w:pPr>
              <w:autoSpaceDE w:val="0"/>
              <w:autoSpaceDN w:val="0"/>
              <w:adjustRightInd w:val="0"/>
              <w:spacing w:after="240" w:line="276" w:lineRule="auto"/>
              <w:jc w:val="both"/>
              <w:rPr>
                <w:szCs w:val="24"/>
                <w:lang w:val="ky-KG" w:eastAsia="ru-RU"/>
              </w:rPr>
            </w:pPr>
            <w:r w:rsidRPr="00120E03">
              <w:rPr>
                <w:szCs w:val="24"/>
                <w:lang w:val="ky-KG" w:eastAsia="ru-RU"/>
              </w:rPr>
              <w:t>б)</w:t>
            </w:r>
            <w:r w:rsidR="00A2017C" w:rsidRPr="00A2017C">
              <w:rPr>
                <w:lang w:val="ru-RU"/>
              </w:rPr>
              <w:t xml:space="preserve"> </w:t>
            </w:r>
            <w:r w:rsidR="00A2017C">
              <w:rPr>
                <w:szCs w:val="24"/>
                <w:lang w:val="ky-KG" w:eastAsia="ru-RU"/>
              </w:rPr>
              <w:t>п</w:t>
            </w:r>
            <w:r w:rsidR="00A2017C" w:rsidRPr="00A2017C">
              <w:rPr>
                <w:szCs w:val="24"/>
                <w:lang w:val="ky-KG" w:eastAsia="ru-RU"/>
              </w:rPr>
              <w:t>олнота конкурсной заявки</w:t>
            </w:r>
            <w:r w:rsidRPr="00120E03">
              <w:rPr>
                <w:szCs w:val="24"/>
                <w:lang w:val="ky-KG" w:eastAsia="ru-RU"/>
              </w:rPr>
              <w:t>;</w:t>
            </w:r>
          </w:p>
          <w:p w:rsidR="00120E03" w:rsidRPr="00120E03" w:rsidRDefault="00120E03" w:rsidP="00120E03">
            <w:pPr>
              <w:autoSpaceDE w:val="0"/>
              <w:autoSpaceDN w:val="0"/>
              <w:adjustRightInd w:val="0"/>
              <w:spacing w:after="240" w:line="276" w:lineRule="auto"/>
              <w:jc w:val="both"/>
              <w:rPr>
                <w:szCs w:val="24"/>
                <w:lang w:val="ky-KG" w:eastAsia="ru-RU"/>
              </w:rPr>
            </w:pPr>
            <w:r w:rsidRPr="00120E03">
              <w:rPr>
                <w:szCs w:val="24"/>
                <w:lang w:val="ky-KG" w:eastAsia="ru-RU"/>
              </w:rPr>
              <w:t>в)</w:t>
            </w:r>
            <w:r w:rsidR="00A2017C" w:rsidRPr="00A2017C">
              <w:rPr>
                <w:lang w:val="ru-RU"/>
              </w:rPr>
              <w:t xml:space="preserve"> </w:t>
            </w:r>
            <w:r w:rsidR="00A2017C">
              <w:rPr>
                <w:szCs w:val="24"/>
                <w:lang w:val="ky-KG" w:eastAsia="ru-RU"/>
              </w:rPr>
              <w:t>с</w:t>
            </w:r>
            <w:r w:rsidR="00A2017C" w:rsidRPr="00A2017C">
              <w:rPr>
                <w:szCs w:val="24"/>
                <w:lang w:val="ky-KG" w:eastAsia="ru-RU"/>
              </w:rPr>
              <w:t>оответствие технической х</w:t>
            </w:r>
            <w:r w:rsidR="003A61BD">
              <w:rPr>
                <w:szCs w:val="24"/>
                <w:lang w:val="ky-KG" w:eastAsia="ru-RU"/>
              </w:rPr>
              <w:t xml:space="preserve">арактеристике закупаемого </w:t>
            </w:r>
            <w:r w:rsidR="004B7838">
              <w:rPr>
                <w:szCs w:val="24"/>
                <w:lang w:val="ky-KG" w:eastAsia="ru-RU"/>
              </w:rPr>
              <w:t>угля</w:t>
            </w:r>
            <w:r w:rsidRPr="00120E03">
              <w:rPr>
                <w:szCs w:val="24"/>
                <w:lang w:val="ky-KG" w:eastAsia="ru-RU"/>
              </w:rPr>
              <w:t>;</w:t>
            </w:r>
          </w:p>
          <w:p w:rsidR="00120E03" w:rsidRPr="00120E03" w:rsidRDefault="00120E03" w:rsidP="00120E03">
            <w:pPr>
              <w:autoSpaceDE w:val="0"/>
              <w:autoSpaceDN w:val="0"/>
              <w:adjustRightInd w:val="0"/>
              <w:spacing w:after="240" w:line="276" w:lineRule="auto"/>
              <w:jc w:val="both"/>
              <w:rPr>
                <w:szCs w:val="24"/>
                <w:lang w:val="ky-KG" w:eastAsia="ru-RU"/>
              </w:rPr>
            </w:pPr>
            <w:r w:rsidRPr="00120E03">
              <w:rPr>
                <w:szCs w:val="24"/>
                <w:lang w:val="ky-KG" w:eastAsia="ru-RU"/>
              </w:rPr>
              <w:t>г)</w:t>
            </w:r>
            <w:r w:rsidR="00A2017C" w:rsidRPr="00A2017C">
              <w:rPr>
                <w:lang w:val="ru-RU"/>
              </w:rPr>
              <w:t xml:space="preserve"> </w:t>
            </w:r>
            <w:r w:rsidR="00A2017C">
              <w:rPr>
                <w:szCs w:val="24"/>
                <w:lang w:val="ky-KG" w:eastAsia="ru-RU"/>
              </w:rPr>
              <w:t>с</w:t>
            </w:r>
            <w:r w:rsidR="00A2017C" w:rsidRPr="00A2017C">
              <w:rPr>
                <w:szCs w:val="24"/>
                <w:lang w:val="ky-KG" w:eastAsia="ru-RU"/>
              </w:rPr>
              <w:t>оответствие квалификационным требованиям</w:t>
            </w:r>
            <w:r w:rsidRPr="00120E03">
              <w:rPr>
                <w:szCs w:val="24"/>
                <w:lang w:val="ky-KG" w:eastAsia="ru-RU"/>
              </w:rPr>
              <w:t>;</w:t>
            </w:r>
          </w:p>
          <w:p w:rsidR="00120E03" w:rsidRPr="00120E03" w:rsidRDefault="00120E03" w:rsidP="00120E03">
            <w:pPr>
              <w:autoSpaceDE w:val="0"/>
              <w:autoSpaceDN w:val="0"/>
              <w:adjustRightInd w:val="0"/>
              <w:spacing w:after="240" w:line="276" w:lineRule="auto"/>
              <w:jc w:val="both"/>
              <w:rPr>
                <w:szCs w:val="24"/>
                <w:lang w:val="ky-KG" w:eastAsia="ru-RU"/>
              </w:rPr>
            </w:pPr>
            <w:r w:rsidRPr="00120E03">
              <w:rPr>
                <w:szCs w:val="24"/>
                <w:lang w:val="ky-KG" w:eastAsia="ru-RU"/>
              </w:rPr>
              <w:t>д)</w:t>
            </w:r>
            <w:r w:rsidR="00A2017C" w:rsidRPr="00A2017C">
              <w:rPr>
                <w:lang w:val="ru-RU"/>
              </w:rPr>
              <w:t xml:space="preserve"> </w:t>
            </w:r>
            <w:r w:rsidR="00A2017C">
              <w:rPr>
                <w:szCs w:val="24"/>
                <w:lang w:val="ky-KG" w:eastAsia="ru-RU"/>
              </w:rPr>
              <w:t>о</w:t>
            </w:r>
            <w:r w:rsidR="00A2017C" w:rsidRPr="00A2017C">
              <w:rPr>
                <w:szCs w:val="24"/>
                <w:lang w:val="ky-KG" w:eastAsia="ru-RU"/>
              </w:rPr>
              <w:t>кончательная оценка - сравнение по наименьшей оцененной стоимости с учетом арифметических ошибок, упущенных позиций, скидок и т.д</w:t>
            </w:r>
            <w:r w:rsidRPr="00120E03">
              <w:rPr>
                <w:szCs w:val="24"/>
                <w:lang w:val="ky-KG" w:eastAsia="ru-RU"/>
              </w:rPr>
              <w:t xml:space="preserve">; </w:t>
            </w:r>
          </w:p>
          <w:p w:rsidR="00120E03" w:rsidRPr="00120E03" w:rsidRDefault="00120E03" w:rsidP="00120E03">
            <w:pPr>
              <w:autoSpaceDE w:val="0"/>
              <w:autoSpaceDN w:val="0"/>
              <w:adjustRightInd w:val="0"/>
              <w:spacing w:after="240" w:line="276" w:lineRule="auto"/>
              <w:jc w:val="both"/>
              <w:rPr>
                <w:szCs w:val="24"/>
                <w:lang w:val="ky-KG" w:eastAsia="ru-RU"/>
              </w:rPr>
            </w:pPr>
            <w:r w:rsidRPr="00120E03">
              <w:rPr>
                <w:szCs w:val="24"/>
                <w:lang w:val="ky-KG" w:eastAsia="ru-RU"/>
              </w:rPr>
              <w:t>е) график поставок, предложенный в конкурсной заявке;</w:t>
            </w:r>
          </w:p>
          <w:p w:rsidR="00120E03" w:rsidRPr="00D50934" w:rsidRDefault="00120E03" w:rsidP="00120E03">
            <w:pPr>
              <w:autoSpaceDE w:val="0"/>
              <w:autoSpaceDN w:val="0"/>
              <w:adjustRightInd w:val="0"/>
              <w:spacing w:after="240" w:line="276" w:lineRule="auto"/>
              <w:jc w:val="both"/>
              <w:rPr>
                <w:szCs w:val="24"/>
                <w:lang w:val="ky-KG" w:eastAsia="ru-RU"/>
              </w:rPr>
            </w:pPr>
            <w:r w:rsidRPr="00120E03">
              <w:rPr>
                <w:szCs w:val="24"/>
                <w:lang w:val="ky-KG" w:eastAsia="ru-RU"/>
              </w:rPr>
              <w:t>ж</w:t>
            </w:r>
            <w:r w:rsidR="00D50934">
              <w:rPr>
                <w:szCs w:val="24"/>
                <w:lang w:val="ky-KG" w:eastAsia="ru-RU"/>
              </w:rPr>
              <w:t>) о</w:t>
            </w:r>
            <w:r w:rsidR="00D50934" w:rsidRPr="00D50934">
              <w:rPr>
                <w:szCs w:val="24"/>
                <w:lang w:val="ky-KG" w:eastAsia="ru-RU"/>
              </w:rPr>
              <w:t>тсутствие убытков за последний отчетный период</w:t>
            </w:r>
            <w:r w:rsidRPr="00120E03">
              <w:rPr>
                <w:szCs w:val="24"/>
                <w:lang w:val="ky-KG" w:eastAsia="ru-RU"/>
              </w:rPr>
              <w:t>;</w:t>
            </w:r>
          </w:p>
        </w:tc>
      </w:tr>
      <w:tr w:rsidR="00120E03" w:rsidRPr="00671695" w:rsidTr="002D649B">
        <w:trPr>
          <w:trHeight w:val="274"/>
        </w:trPr>
        <w:tc>
          <w:tcPr>
            <w:tcW w:w="726" w:type="pct"/>
          </w:tcPr>
          <w:p w:rsidR="00120E03" w:rsidRPr="00C80FFC" w:rsidRDefault="00C80FFC" w:rsidP="00120E03">
            <w:pPr>
              <w:autoSpaceDE w:val="0"/>
              <w:autoSpaceDN w:val="0"/>
              <w:adjustRightInd w:val="0"/>
              <w:spacing w:after="240" w:line="276" w:lineRule="auto"/>
              <w:jc w:val="both"/>
              <w:rPr>
                <w:szCs w:val="24"/>
                <w:lang w:val="ru-RU" w:eastAsia="ru-RU"/>
              </w:rPr>
            </w:pPr>
            <w:r>
              <w:rPr>
                <w:szCs w:val="24"/>
                <w:lang w:val="ru-RU" w:eastAsia="ru-RU"/>
              </w:rPr>
              <w:t>2.1</w:t>
            </w:r>
          </w:p>
        </w:tc>
        <w:tc>
          <w:tcPr>
            <w:tcW w:w="4274" w:type="pct"/>
          </w:tcPr>
          <w:p w:rsidR="00120E03" w:rsidRPr="00076975" w:rsidRDefault="00120E03" w:rsidP="006B17BB">
            <w:pPr>
              <w:autoSpaceDE w:val="0"/>
              <w:autoSpaceDN w:val="0"/>
              <w:adjustRightInd w:val="0"/>
              <w:spacing w:after="240" w:line="276" w:lineRule="auto"/>
              <w:jc w:val="both"/>
              <w:rPr>
                <w:szCs w:val="24"/>
                <w:lang w:val="ky-KG" w:eastAsia="ru-RU"/>
              </w:rPr>
            </w:pPr>
            <w:r w:rsidRPr="00120E03">
              <w:rPr>
                <w:szCs w:val="24"/>
                <w:lang w:val="ky-KG" w:eastAsia="ru-RU"/>
              </w:rPr>
              <w:t xml:space="preserve">Увеличение </w:t>
            </w:r>
            <w:r w:rsidR="006B17BB">
              <w:rPr>
                <w:szCs w:val="24"/>
                <w:lang w:val="ky-KG" w:eastAsia="ru-RU"/>
              </w:rPr>
              <w:t xml:space="preserve">и снижение </w:t>
            </w:r>
            <w:r w:rsidRPr="00120E03">
              <w:rPr>
                <w:szCs w:val="24"/>
                <w:lang w:val="ky-KG" w:eastAsia="ru-RU"/>
              </w:rPr>
              <w:t xml:space="preserve">объема </w:t>
            </w:r>
            <w:r w:rsidR="00076975">
              <w:rPr>
                <w:szCs w:val="24"/>
                <w:lang w:val="ky-KG" w:eastAsia="ru-RU"/>
              </w:rPr>
              <w:t xml:space="preserve"> предусмотрено</w:t>
            </w:r>
          </w:p>
        </w:tc>
      </w:tr>
      <w:tr w:rsidR="00120E03" w:rsidRPr="00671695" w:rsidTr="002D649B">
        <w:tc>
          <w:tcPr>
            <w:tcW w:w="726" w:type="pct"/>
          </w:tcPr>
          <w:p w:rsidR="00120E03" w:rsidRPr="00120E03" w:rsidRDefault="00120E03" w:rsidP="00C80FFC">
            <w:pPr>
              <w:widowControl/>
              <w:spacing w:after="60" w:line="276" w:lineRule="auto"/>
              <w:rPr>
                <w:szCs w:val="24"/>
                <w:lang w:val="ky-KG" w:eastAsia="ky-KG"/>
              </w:rPr>
            </w:pPr>
            <w:r w:rsidRPr="00120E03">
              <w:rPr>
                <w:szCs w:val="24"/>
                <w:lang w:val="ky-KG" w:eastAsia="ky-KG"/>
              </w:rPr>
              <w:t xml:space="preserve"> 2</w:t>
            </w:r>
            <w:r w:rsidR="00C80FFC">
              <w:rPr>
                <w:szCs w:val="24"/>
                <w:lang w:val="ky-KG" w:eastAsia="ky-KG"/>
              </w:rPr>
              <w:t>.2</w:t>
            </w:r>
          </w:p>
        </w:tc>
        <w:tc>
          <w:tcPr>
            <w:tcW w:w="4274" w:type="pct"/>
          </w:tcPr>
          <w:p w:rsidR="00120E03" w:rsidRPr="00120E03" w:rsidRDefault="00120E03" w:rsidP="00120E03">
            <w:pPr>
              <w:widowControl/>
              <w:spacing w:after="60" w:line="276" w:lineRule="auto"/>
              <w:rPr>
                <w:szCs w:val="24"/>
                <w:lang w:val="ky-KG" w:eastAsia="ky-KG"/>
              </w:rPr>
            </w:pPr>
            <w:r w:rsidRPr="00120E03">
              <w:rPr>
                <w:szCs w:val="24"/>
                <w:lang w:val="ky-KG" w:eastAsia="ky-KG"/>
              </w:rPr>
              <w:t>Покупатель отклоняет конкурсную заявку в случа</w:t>
            </w:r>
            <w:r w:rsidR="0099391B">
              <w:rPr>
                <w:szCs w:val="24"/>
                <w:lang w:val="ky-KG" w:eastAsia="ky-KG"/>
              </w:rPr>
              <w:t>е</w:t>
            </w:r>
            <w:r w:rsidRPr="00120E03">
              <w:rPr>
                <w:szCs w:val="24"/>
                <w:lang w:val="ky-KG" w:eastAsia="ky-KG"/>
              </w:rPr>
              <w:t>, если:</w:t>
            </w:r>
          </w:p>
          <w:p w:rsidR="00120E03" w:rsidRPr="00120E03" w:rsidRDefault="00120E03" w:rsidP="00120E03">
            <w:pPr>
              <w:widowControl/>
              <w:spacing w:after="60" w:line="276" w:lineRule="auto"/>
              <w:rPr>
                <w:szCs w:val="24"/>
                <w:lang w:val="ky-KG" w:eastAsia="ky-KG"/>
              </w:rPr>
            </w:pPr>
            <w:r w:rsidRPr="00120E03">
              <w:rPr>
                <w:szCs w:val="24"/>
                <w:lang w:val="ky-KG" w:eastAsia="ky-KG"/>
              </w:rPr>
              <w:t>а) данная конкурсная заявка не соответствует квалификационным требованиям, установленным в конкурсной документации;</w:t>
            </w:r>
          </w:p>
          <w:p w:rsidR="00120E03" w:rsidRPr="00120E03" w:rsidRDefault="00120E03" w:rsidP="00120E03">
            <w:pPr>
              <w:widowControl/>
              <w:spacing w:after="60" w:line="276" w:lineRule="auto"/>
              <w:rPr>
                <w:szCs w:val="24"/>
                <w:lang w:val="ky-KG" w:eastAsia="ky-KG"/>
              </w:rPr>
            </w:pPr>
            <w:r w:rsidRPr="00120E03">
              <w:rPr>
                <w:szCs w:val="24"/>
                <w:lang w:val="ky-KG" w:eastAsia="ky-KG"/>
              </w:rPr>
              <w:t>б) поставщики  не представили гарантийное обеспечение конкурсной заявки;</w:t>
            </w:r>
          </w:p>
          <w:p w:rsidR="00120E03" w:rsidRPr="00120E03" w:rsidRDefault="00120E03" w:rsidP="00120E03">
            <w:pPr>
              <w:widowControl/>
              <w:spacing w:after="60" w:line="276" w:lineRule="auto"/>
              <w:rPr>
                <w:szCs w:val="24"/>
                <w:lang w:val="ky-KG" w:eastAsia="ky-KG"/>
              </w:rPr>
            </w:pPr>
            <w:r w:rsidRPr="00120E03">
              <w:rPr>
                <w:szCs w:val="24"/>
                <w:lang w:val="ky-KG" w:eastAsia="ky-KG"/>
              </w:rPr>
              <w:t>в) поставщики имеют задолженность по налогам или выплатам в Фонд социального обеспечения в Кыргызской Республике;</w:t>
            </w:r>
          </w:p>
          <w:p w:rsidR="00120E03" w:rsidRPr="00120E03" w:rsidRDefault="00120E03" w:rsidP="00120E03">
            <w:pPr>
              <w:widowControl/>
              <w:spacing w:after="60" w:line="276" w:lineRule="auto"/>
              <w:rPr>
                <w:szCs w:val="24"/>
                <w:lang w:val="ky-KG" w:eastAsia="ky-KG"/>
              </w:rPr>
            </w:pPr>
            <w:r w:rsidRPr="00120E03">
              <w:rPr>
                <w:szCs w:val="24"/>
                <w:lang w:val="ky-KG" w:eastAsia="ky-KG"/>
              </w:rPr>
              <w:lastRenderedPageBreak/>
              <w:t>г) техническая спецификация в конкурсной заявке не соответствует технической спецификации в конкурсной документации;</w:t>
            </w:r>
          </w:p>
          <w:p w:rsidR="00120E03" w:rsidRPr="00120E03" w:rsidRDefault="00120E03" w:rsidP="00120E03">
            <w:pPr>
              <w:widowControl/>
              <w:spacing w:after="60" w:line="276" w:lineRule="auto"/>
              <w:rPr>
                <w:szCs w:val="24"/>
                <w:lang w:val="ky-KG" w:eastAsia="ky-KG"/>
              </w:rPr>
            </w:pPr>
            <w:r w:rsidRPr="00120E03">
              <w:rPr>
                <w:szCs w:val="24"/>
                <w:lang w:val="ky-KG" w:eastAsia="ky-KG"/>
              </w:rPr>
              <w:t>д) данная конкурсная заявка по существу не отвечает требованиям конкурсной документации;</w:t>
            </w:r>
          </w:p>
          <w:p w:rsidR="00120E03" w:rsidRPr="00120E03" w:rsidRDefault="00120E03" w:rsidP="00120E03">
            <w:pPr>
              <w:widowControl/>
              <w:spacing w:after="60" w:line="276" w:lineRule="auto"/>
              <w:rPr>
                <w:szCs w:val="24"/>
                <w:lang w:val="ky-KG" w:eastAsia="ky-KG"/>
              </w:rPr>
            </w:pPr>
            <w:r w:rsidRPr="00120E03">
              <w:rPr>
                <w:szCs w:val="24"/>
                <w:lang w:val="ky-KG" w:eastAsia="ky-KG"/>
              </w:rPr>
              <w:t>е) участник не соглашается с исправлением арифметических ошибок в его конкурсной заявке;</w:t>
            </w:r>
          </w:p>
          <w:p w:rsidR="00120E03" w:rsidRPr="00120E03" w:rsidRDefault="00120E03" w:rsidP="00120E03">
            <w:pPr>
              <w:widowControl/>
              <w:spacing w:after="60" w:line="276" w:lineRule="auto"/>
              <w:rPr>
                <w:szCs w:val="24"/>
                <w:lang w:val="ru-RU" w:eastAsia="ky-KG"/>
              </w:rPr>
            </w:pPr>
            <w:r w:rsidRPr="00120E03">
              <w:rPr>
                <w:szCs w:val="24"/>
                <w:lang w:val="ky-KG" w:eastAsia="ky-KG"/>
              </w:rPr>
              <w:t>ж) поставщик</w:t>
            </w:r>
            <w:r w:rsidRPr="00120E03">
              <w:rPr>
                <w:szCs w:val="24"/>
                <w:lang w:val="ru-RU" w:eastAsia="ky-KG"/>
              </w:rPr>
              <w:t xml:space="preserve"> </w:t>
            </w:r>
            <w:r w:rsidRPr="00120E03">
              <w:rPr>
                <w:szCs w:val="24"/>
                <w:lang w:val="ky-KG" w:eastAsia="ky-KG"/>
              </w:rPr>
              <w:t>имеет</w:t>
            </w:r>
            <w:r w:rsidRPr="00120E03">
              <w:rPr>
                <w:szCs w:val="24"/>
                <w:lang w:val="ru-RU" w:eastAsia="ky-KG"/>
              </w:rPr>
              <w:t xml:space="preserve"> </w:t>
            </w:r>
            <w:r w:rsidRPr="00120E03">
              <w:rPr>
                <w:szCs w:val="24"/>
                <w:lang w:val="ky-KG" w:eastAsia="ky-KG"/>
              </w:rPr>
              <w:t>убытки</w:t>
            </w:r>
            <w:r w:rsidRPr="00120E03">
              <w:rPr>
                <w:szCs w:val="24"/>
                <w:lang w:val="ru-RU" w:eastAsia="ky-KG"/>
              </w:rPr>
              <w:t xml:space="preserve"> </w:t>
            </w:r>
            <w:r w:rsidRPr="00120E03">
              <w:rPr>
                <w:szCs w:val="24"/>
                <w:lang w:val="ky-KG" w:eastAsia="ky-KG"/>
              </w:rPr>
              <w:t>за</w:t>
            </w:r>
            <w:r w:rsidRPr="00120E03">
              <w:rPr>
                <w:szCs w:val="24"/>
                <w:lang w:val="ru-RU" w:eastAsia="ky-KG"/>
              </w:rPr>
              <w:t xml:space="preserve"> </w:t>
            </w:r>
            <w:r w:rsidRPr="00120E03">
              <w:rPr>
                <w:szCs w:val="24"/>
                <w:lang w:val="ky-KG" w:eastAsia="ky-KG"/>
              </w:rPr>
              <w:t>последний</w:t>
            </w:r>
            <w:r w:rsidRPr="00120E03">
              <w:rPr>
                <w:szCs w:val="24"/>
                <w:lang w:val="ru-RU" w:eastAsia="ky-KG"/>
              </w:rPr>
              <w:t xml:space="preserve"> </w:t>
            </w:r>
            <w:r w:rsidRPr="00120E03">
              <w:rPr>
                <w:szCs w:val="24"/>
                <w:lang w:val="ky-KG" w:eastAsia="ky-KG"/>
              </w:rPr>
              <w:t>отчетный</w:t>
            </w:r>
            <w:r w:rsidRPr="00120E03">
              <w:rPr>
                <w:szCs w:val="24"/>
                <w:lang w:val="ru-RU" w:eastAsia="ky-KG"/>
              </w:rPr>
              <w:t xml:space="preserve"> период;</w:t>
            </w:r>
          </w:p>
          <w:p w:rsidR="00120E03" w:rsidRPr="00120E03" w:rsidRDefault="00120E03" w:rsidP="00120E03">
            <w:pPr>
              <w:widowControl/>
              <w:spacing w:after="60" w:line="276" w:lineRule="auto"/>
              <w:rPr>
                <w:szCs w:val="24"/>
                <w:lang w:val="ru-RU" w:eastAsia="ky-KG"/>
              </w:rPr>
            </w:pPr>
            <w:r w:rsidRPr="00120E03">
              <w:rPr>
                <w:szCs w:val="24"/>
                <w:lang w:val="ky-KG" w:eastAsia="ky-KG"/>
              </w:rPr>
              <w:t>з) поставщик не имеет опыта аналогичных поставок</w:t>
            </w:r>
            <w:r w:rsidRPr="00120E03">
              <w:rPr>
                <w:szCs w:val="24"/>
                <w:lang w:val="ru-RU" w:eastAsia="ky-KG"/>
              </w:rPr>
              <w:t>;</w:t>
            </w:r>
          </w:p>
          <w:p w:rsidR="00120E03" w:rsidRPr="00120E03" w:rsidRDefault="00120E03" w:rsidP="00120E03">
            <w:pPr>
              <w:widowControl/>
              <w:spacing w:after="60" w:line="276" w:lineRule="auto"/>
              <w:rPr>
                <w:rFonts w:eastAsia="SimSun"/>
                <w:szCs w:val="24"/>
                <w:lang w:val="ru-RU" w:eastAsia="zh-CN"/>
              </w:rPr>
            </w:pPr>
            <w:r w:rsidRPr="00120E03">
              <w:rPr>
                <w:rFonts w:eastAsia="SimSun"/>
                <w:szCs w:val="24"/>
                <w:lang w:val="ru-RU" w:eastAsia="zh-CN"/>
              </w:rPr>
              <w:t>и) поставщик входе оценки был включен в базу данных недобросовестных поставщиков;</w:t>
            </w:r>
          </w:p>
        </w:tc>
      </w:tr>
      <w:tr w:rsidR="00120E03" w:rsidRPr="00671695" w:rsidTr="002D649B">
        <w:tc>
          <w:tcPr>
            <w:tcW w:w="726" w:type="pct"/>
            <w:tcBorders>
              <w:top w:val="single" w:sz="4" w:space="0" w:color="auto"/>
              <w:left w:val="single" w:sz="4" w:space="0" w:color="auto"/>
              <w:bottom w:val="single" w:sz="4" w:space="0" w:color="auto"/>
              <w:right w:val="single" w:sz="4" w:space="0" w:color="auto"/>
            </w:tcBorders>
          </w:tcPr>
          <w:p w:rsidR="00120E03" w:rsidRPr="00120E03" w:rsidRDefault="00120E03" w:rsidP="00C80FFC">
            <w:pPr>
              <w:widowControl/>
              <w:spacing w:after="60" w:line="276" w:lineRule="auto"/>
              <w:rPr>
                <w:szCs w:val="24"/>
                <w:lang w:val="ky-KG" w:eastAsia="ky-KG"/>
              </w:rPr>
            </w:pPr>
            <w:r w:rsidRPr="00120E03">
              <w:rPr>
                <w:szCs w:val="24"/>
                <w:lang w:val="ky-KG" w:eastAsia="ky-KG"/>
              </w:rPr>
              <w:lastRenderedPageBreak/>
              <w:t xml:space="preserve">ИУК </w:t>
            </w:r>
            <w:r w:rsidR="00C80FFC">
              <w:rPr>
                <w:szCs w:val="24"/>
                <w:lang w:val="ky-KG" w:eastAsia="ky-KG"/>
              </w:rPr>
              <w:t>2.3</w:t>
            </w:r>
            <w:r w:rsidRPr="00120E03">
              <w:rPr>
                <w:szCs w:val="24"/>
                <w:lang w:val="ky-KG" w:eastAsia="ky-KG"/>
              </w:rPr>
              <w:t xml:space="preserve"> </w:t>
            </w:r>
          </w:p>
        </w:tc>
        <w:tc>
          <w:tcPr>
            <w:tcW w:w="4274" w:type="pct"/>
            <w:tcBorders>
              <w:top w:val="single" w:sz="4" w:space="0" w:color="auto"/>
              <w:left w:val="single" w:sz="4" w:space="0" w:color="auto"/>
              <w:bottom w:val="single" w:sz="4" w:space="0" w:color="auto"/>
              <w:right w:val="single" w:sz="4" w:space="0" w:color="auto"/>
            </w:tcBorders>
          </w:tcPr>
          <w:p w:rsidR="00120E03" w:rsidRPr="00120E03" w:rsidRDefault="00120E03" w:rsidP="00120E03">
            <w:pPr>
              <w:widowControl/>
              <w:spacing w:after="60" w:line="276" w:lineRule="auto"/>
              <w:rPr>
                <w:szCs w:val="24"/>
                <w:lang w:val="ky-KG" w:eastAsia="ky-KG"/>
              </w:rPr>
            </w:pPr>
            <w:r w:rsidRPr="00120E03">
              <w:rPr>
                <w:szCs w:val="24"/>
                <w:lang w:val="ky-KG" w:eastAsia="ky-KG"/>
              </w:rPr>
              <w:t>Размер гарантийного обеспечения исполнения Договора, в соответствии с ОсУД</w:t>
            </w:r>
          </w:p>
          <w:p w:rsidR="00120E03" w:rsidRPr="00120E03" w:rsidRDefault="00120E03" w:rsidP="00120E03">
            <w:pPr>
              <w:widowControl/>
              <w:spacing w:after="60" w:line="276" w:lineRule="auto"/>
              <w:rPr>
                <w:szCs w:val="24"/>
                <w:lang w:val="ky-KG" w:eastAsia="ky-KG"/>
              </w:rPr>
            </w:pPr>
          </w:p>
        </w:tc>
      </w:tr>
    </w:tbl>
    <w:p w:rsidR="00120E03" w:rsidRPr="00120E03" w:rsidRDefault="00120E03" w:rsidP="00120E03">
      <w:pPr>
        <w:widowControl/>
        <w:rPr>
          <w:i/>
          <w:szCs w:val="24"/>
          <w:lang w:val="ru-RU" w:eastAsia="ru-RU"/>
        </w:rPr>
      </w:pPr>
    </w:p>
    <w:p w:rsidR="00120E03" w:rsidRPr="00120E03" w:rsidRDefault="00120E03" w:rsidP="00120E03">
      <w:pPr>
        <w:widowControl/>
        <w:jc w:val="center"/>
        <w:rPr>
          <w:i/>
          <w:szCs w:val="24"/>
          <w:lang w:val="ru-RU" w:eastAsia="ru-RU"/>
        </w:rPr>
      </w:pPr>
    </w:p>
    <w:p w:rsidR="00120E03" w:rsidRPr="00120E03" w:rsidRDefault="00120E03" w:rsidP="00120E03">
      <w:pPr>
        <w:widowControl/>
        <w:jc w:val="center"/>
        <w:rPr>
          <w:i/>
          <w:szCs w:val="24"/>
          <w:lang w:val="ru-RU" w:eastAsia="ru-RU"/>
        </w:rPr>
      </w:pPr>
    </w:p>
    <w:p w:rsidR="00120E03" w:rsidRPr="00120E03" w:rsidRDefault="00120E03" w:rsidP="00120E03">
      <w:pPr>
        <w:widowControl/>
        <w:jc w:val="center"/>
        <w:rPr>
          <w:i/>
          <w:szCs w:val="24"/>
          <w:lang w:val="ru-RU" w:eastAsia="ru-RU"/>
        </w:rPr>
      </w:pPr>
    </w:p>
    <w:p w:rsidR="00120E03" w:rsidRPr="00120E03" w:rsidRDefault="00120E03" w:rsidP="00120E03">
      <w:pPr>
        <w:widowControl/>
        <w:jc w:val="center"/>
        <w:rPr>
          <w:i/>
          <w:szCs w:val="24"/>
          <w:lang w:val="ru-RU" w:eastAsia="ru-RU"/>
        </w:rPr>
      </w:pPr>
    </w:p>
    <w:p w:rsidR="00120E03" w:rsidRPr="00120E03" w:rsidRDefault="00120E03" w:rsidP="00120E03">
      <w:pPr>
        <w:widowControl/>
        <w:jc w:val="center"/>
        <w:rPr>
          <w:i/>
          <w:szCs w:val="24"/>
          <w:lang w:val="ru-RU" w:eastAsia="ru-RU"/>
        </w:rPr>
      </w:pPr>
    </w:p>
    <w:p w:rsidR="00120E03" w:rsidRPr="00120E03" w:rsidRDefault="00120E03" w:rsidP="00120E03">
      <w:pPr>
        <w:widowControl/>
        <w:jc w:val="center"/>
        <w:rPr>
          <w:i/>
          <w:szCs w:val="24"/>
          <w:lang w:val="ru-RU" w:eastAsia="ru-RU"/>
        </w:rPr>
      </w:pPr>
    </w:p>
    <w:p w:rsidR="00120E03" w:rsidRPr="00120E03" w:rsidRDefault="00120E03" w:rsidP="00120E03">
      <w:pPr>
        <w:widowControl/>
        <w:jc w:val="center"/>
        <w:rPr>
          <w:i/>
          <w:szCs w:val="24"/>
          <w:lang w:val="ru-RU" w:eastAsia="ru-RU"/>
        </w:rPr>
      </w:pPr>
    </w:p>
    <w:p w:rsidR="00120E03" w:rsidRPr="00120E03" w:rsidRDefault="00120E03" w:rsidP="00120E03">
      <w:pPr>
        <w:widowControl/>
        <w:jc w:val="center"/>
        <w:rPr>
          <w:i/>
          <w:szCs w:val="24"/>
          <w:lang w:val="ru-RU" w:eastAsia="ru-RU"/>
        </w:rPr>
      </w:pPr>
    </w:p>
    <w:p w:rsidR="00120E03" w:rsidRPr="00120E03" w:rsidRDefault="00120E03" w:rsidP="00120E03">
      <w:pPr>
        <w:widowControl/>
        <w:jc w:val="center"/>
        <w:rPr>
          <w:i/>
          <w:szCs w:val="24"/>
          <w:lang w:val="ru-RU" w:eastAsia="ru-RU"/>
        </w:rPr>
      </w:pPr>
    </w:p>
    <w:p w:rsidR="00120E03" w:rsidRPr="00120E03" w:rsidRDefault="00120E03" w:rsidP="00A201D5">
      <w:pPr>
        <w:widowControl/>
        <w:rPr>
          <w:i/>
          <w:szCs w:val="24"/>
          <w:lang w:val="ru-RU" w:eastAsia="ru-RU"/>
        </w:rPr>
      </w:pPr>
    </w:p>
    <w:p w:rsidR="00345291" w:rsidRDefault="00345291" w:rsidP="00120E03">
      <w:pPr>
        <w:autoSpaceDE w:val="0"/>
        <w:autoSpaceDN w:val="0"/>
        <w:adjustRightInd w:val="0"/>
        <w:spacing w:after="240" w:line="276" w:lineRule="auto"/>
        <w:ind w:firstLine="567"/>
        <w:rPr>
          <w:b/>
          <w:color w:val="002060"/>
          <w:szCs w:val="24"/>
          <w:lang w:val="ru-RU" w:eastAsia="ru-RU"/>
        </w:rPr>
      </w:pPr>
    </w:p>
    <w:p w:rsidR="001A10B4" w:rsidRDefault="001A10B4" w:rsidP="00120E03">
      <w:pPr>
        <w:autoSpaceDE w:val="0"/>
        <w:autoSpaceDN w:val="0"/>
        <w:adjustRightInd w:val="0"/>
        <w:spacing w:after="240" w:line="276" w:lineRule="auto"/>
        <w:ind w:firstLine="567"/>
        <w:rPr>
          <w:b/>
          <w:color w:val="002060"/>
          <w:szCs w:val="24"/>
          <w:lang w:val="ru-RU" w:eastAsia="ru-RU"/>
        </w:rPr>
      </w:pPr>
    </w:p>
    <w:p w:rsidR="00164AF9" w:rsidRDefault="00164AF9" w:rsidP="00164AF9">
      <w:pPr>
        <w:autoSpaceDE w:val="0"/>
        <w:autoSpaceDN w:val="0"/>
        <w:adjustRightInd w:val="0"/>
        <w:spacing w:after="240" w:line="276" w:lineRule="auto"/>
        <w:rPr>
          <w:b/>
          <w:color w:val="002060"/>
          <w:szCs w:val="24"/>
          <w:lang w:val="ru-RU" w:eastAsia="ru-RU"/>
        </w:rPr>
      </w:pPr>
    </w:p>
    <w:p w:rsidR="00C80FFC" w:rsidRDefault="00C80FFC" w:rsidP="00164AF9">
      <w:pPr>
        <w:autoSpaceDE w:val="0"/>
        <w:autoSpaceDN w:val="0"/>
        <w:adjustRightInd w:val="0"/>
        <w:spacing w:after="240" w:line="276" w:lineRule="auto"/>
        <w:rPr>
          <w:b/>
          <w:color w:val="002060"/>
          <w:szCs w:val="24"/>
          <w:lang w:val="ru-RU" w:eastAsia="ru-RU"/>
        </w:rPr>
      </w:pPr>
    </w:p>
    <w:p w:rsidR="00B4549C" w:rsidRDefault="00B4549C" w:rsidP="00164AF9">
      <w:pPr>
        <w:autoSpaceDE w:val="0"/>
        <w:autoSpaceDN w:val="0"/>
        <w:adjustRightInd w:val="0"/>
        <w:spacing w:after="240" w:line="276" w:lineRule="auto"/>
        <w:rPr>
          <w:b/>
          <w:color w:val="002060"/>
          <w:szCs w:val="24"/>
          <w:lang w:val="ru-RU" w:eastAsia="ru-RU"/>
        </w:rPr>
      </w:pPr>
    </w:p>
    <w:p w:rsidR="00B4549C" w:rsidRDefault="00B4549C" w:rsidP="00164AF9">
      <w:pPr>
        <w:autoSpaceDE w:val="0"/>
        <w:autoSpaceDN w:val="0"/>
        <w:adjustRightInd w:val="0"/>
        <w:spacing w:after="240" w:line="276" w:lineRule="auto"/>
        <w:rPr>
          <w:b/>
          <w:color w:val="002060"/>
          <w:szCs w:val="24"/>
          <w:lang w:val="ru-RU" w:eastAsia="ru-RU"/>
        </w:rPr>
      </w:pPr>
    </w:p>
    <w:p w:rsidR="00B4549C" w:rsidRDefault="00B4549C" w:rsidP="00164AF9">
      <w:pPr>
        <w:autoSpaceDE w:val="0"/>
        <w:autoSpaceDN w:val="0"/>
        <w:adjustRightInd w:val="0"/>
        <w:spacing w:after="240" w:line="276" w:lineRule="auto"/>
        <w:rPr>
          <w:b/>
          <w:color w:val="002060"/>
          <w:szCs w:val="24"/>
          <w:lang w:val="ru-RU" w:eastAsia="ru-RU"/>
        </w:rPr>
      </w:pPr>
    </w:p>
    <w:p w:rsidR="00164AF9" w:rsidRDefault="00164AF9" w:rsidP="00120E03">
      <w:pPr>
        <w:autoSpaceDE w:val="0"/>
        <w:autoSpaceDN w:val="0"/>
        <w:adjustRightInd w:val="0"/>
        <w:spacing w:after="240" w:line="276" w:lineRule="auto"/>
        <w:ind w:firstLine="567"/>
        <w:rPr>
          <w:b/>
          <w:color w:val="002060"/>
          <w:szCs w:val="24"/>
          <w:lang w:val="ru-RU" w:eastAsia="ru-RU"/>
        </w:rPr>
      </w:pPr>
    </w:p>
    <w:p w:rsidR="006B17BB" w:rsidRDefault="006B17BB" w:rsidP="00120E03">
      <w:pPr>
        <w:autoSpaceDE w:val="0"/>
        <w:autoSpaceDN w:val="0"/>
        <w:adjustRightInd w:val="0"/>
        <w:spacing w:after="240" w:line="276" w:lineRule="auto"/>
        <w:ind w:firstLine="567"/>
        <w:rPr>
          <w:b/>
          <w:color w:val="002060"/>
          <w:szCs w:val="24"/>
          <w:lang w:val="ru-RU" w:eastAsia="ru-RU"/>
        </w:rPr>
      </w:pPr>
    </w:p>
    <w:p w:rsidR="006B17BB" w:rsidRDefault="006B17BB" w:rsidP="00120E03">
      <w:pPr>
        <w:autoSpaceDE w:val="0"/>
        <w:autoSpaceDN w:val="0"/>
        <w:adjustRightInd w:val="0"/>
        <w:spacing w:after="240" w:line="276" w:lineRule="auto"/>
        <w:ind w:firstLine="567"/>
        <w:rPr>
          <w:b/>
          <w:color w:val="002060"/>
          <w:szCs w:val="24"/>
          <w:lang w:val="ru-RU" w:eastAsia="ru-RU"/>
        </w:rPr>
      </w:pPr>
    </w:p>
    <w:p w:rsidR="006B17BB" w:rsidRDefault="006B17BB" w:rsidP="00120E03">
      <w:pPr>
        <w:autoSpaceDE w:val="0"/>
        <w:autoSpaceDN w:val="0"/>
        <w:adjustRightInd w:val="0"/>
        <w:spacing w:after="240" w:line="276" w:lineRule="auto"/>
        <w:ind w:firstLine="567"/>
        <w:rPr>
          <w:b/>
          <w:color w:val="002060"/>
          <w:szCs w:val="24"/>
          <w:lang w:val="ru-RU" w:eastAsia="ru-RU"/>
        </w:rPr>
      </w:pPr>
    </w:p>
    <w:p w:rsidR="006B17BB" w:rsidRDefault="006B17BB" w:rsidP="00120E03">
      <w:pPr>
        <w:autoSpaceDE w:val="0"/>
        <w:autoSpaceDN w:val="0"/>
        <w:adjustRightInd w:val="0"/>
        <w:spacing w:after="240" w:line="276" w:lineRule="auto"/>
        <w:ind w:firstLine="567"/>
        <w:rPr>
          <w:b/>
          <w:color w:val="002060"/>
          <w:szCs w:val="24"/>
          <w:lang w:val="ru-RU" w:eastAsia="ru-RU"/>
        </w:rPr>
      </w:pPr>
    </w:p>
    <w:p w:rsidR="00120E03" w:rsidRDefault="00DE2D8E" w:rsidP="00120E03">
      <w:pPr>
        <w:autoSpaceDE w:val="0"/>
        <w:autoSpaceDN w:val="0"/>
        <w:adjustRightInd w:val="0"/>
        <w:spacing w:after="240" w:line="276" w:lineRule="auto"/>
        <w:ind w:firstLine="567"/>
        <w:rPr>
          <w:b/>
          <w:color w:val="002060"/>
          <w:szCs w:val="24"/>
          <w:lang w:val="ru-RU" w:eastAsia="ru-RU"/>
        </w:rPr>
      </w:pPr>
      <w:r>
        <w:rPr>
          <w:b/>
          <w:color w:val="002060"/>
          <w:szCs w:val="24"/>
          <w:lang w:val="ru-RU" w:eastAsia="ru-RU"/>
        </w:rPr>
        <w:lastRenderedPageBreak/>
        <w:t xml:space="preserve">Конкурсный </w:t>
      </w:r>
      <w:r w:rsidR="0099391B">
        <w:rPr>
          <w:b/>
          <w:color w:val="002060"/>
          <w:szCs w:val="24"/>
          <w:lang w:val="ru-RU" w:eastAsia="ru-RU"/>
        </w:rPr>
        <w:t xml:space="preserve">торг </w:t>
      </w:r>
      <w:r w:rsidR="005D5FA8">
        <w:rPr>
          <w:b/>
          <w:color w:val="002060"/>
          <w:szCs w:val="24"/>
          <w:lang w:val="ru-RU" w:eastAsia="ru-RU"/>
        </w:rPr>
        <w:t>0</w:t>
      </w:r>
      <w:r w:rsidR="00671695">
        <w:rPr>
          <w:b/>
          <w:color w:val="002060"/>
          <w:szCs w:val="24"/>
          <w:lang w:val="ru-RU" w:eastAsia="ru-RU"/>
        </w:rPr>
        <w:t>5</w:t>
      </w:r>
      <w:r>
        <w:rPr>
          <w:b/>
          <w:color w:val="002060"/>
          <w:szCs w:val="24"/>
          <w:lang w:val="ru-RU" w:eastAsia="ru-RU"/>
        </w:rPr>
        <w:t>-06/</w:t>
      </w:r>
      <w:r w:rsidR="00BD407E">
        <w:rPr>
          <w:b/>
          <w:color w:val="002060"/>
          <w:szCs w:val="24"/>
          <w:lang w:val="ru-RU" w:eastAsia="ru-RU"/>
        </w:rPr>
        <w:t>2</w:t>
      </w:r>
      <w:r w:rsidR="00175887">
        <w:rPr>
          <w:b/>
          <w:color w:val="002060"/>
          <w:szCs w:val="24"/>
          <w:lang w:val="ru-RU" w:eastAsia="ru-RU"/>
        </w:rPr>
        <w:t>2</w:t>
      </w:r>
      <w:r w:rsidR="00120E03" w:rsidRPr="00120E03">
        <w:rPr>
          <w:b/>
          <w:color w:val="002060"/>
          <w:szCs w:val="24"/>
          <w:lang w:val="ru-RU" w:eastAsia="ru-RU"/>
        </w:rPr>
        <w:t xml:space="preserve">                         </w:t>
      </w:r>
      <w:r w:rsidR="00D50934">
        <w:rPr>
          <w:b/>
          <w:color w:val="002060"/>
          <w:szCs w:val="24"/>
          <w:lang w:val="ru-RU" w:eastAsia="ru-RU"/>
        </w:rPr>
        <w:t xml:space="preserve">      </w:t>
      </w:r>
      <w:r w:rsidR="0032095E">
        <w:rPr>
          <w:b/>
          <w:color w:val="002060"/>
          <w:szCs w:val="24"/>
          <w:lang w:val="ru-RU" w:eastAsia="ru-RU"/>
        </w:rPr>
        <w:t xml:space="preserve">     ГП «Кыргызтеплоэнерго</w:t>
      </w:r>
      <w:r w:rsidR="00120E03" w:rsidRPr="00120E03">
        <w:rPr>
          <w:b/>
          <w:color w:val="002060"/>
          <w:szCs w:val="24"/>
          <w:lang w:val="ru-RU" w:eastAsia="ru-RU"/>
        </w:rPr>
        <w:t>»</w:t>
      </w:r>
    </w:p>
    <w:p w:rsidR="00120E03" w:rsidRPr="00120E03" w:rsidRDefault="00120E03" w:rsidP="00120E03">
      <w:pPr>
        <w:widowControl/>
        <w:rPr>
          <w:i/>
          <w:szCs w:val="24"/>
          <w:lang w:val="ru-RU" w:eastAsia="ru-RU"/>
        </w:rPr>
      </w:pPr>
    </w:p>
    <w:p w:rsidR="00120E03" w:rsidRPr="00120E03" w:rsidRDefault="00120E03" w:rsidP="00120E03">
      <w:pPr>
        <w:autoSpaceDE w:val="0"/>
        <w:autoSpaceDN w:val="0"/>
        <w:adjustRightInd w:val="0"/>
        <w:spacing w:after="240" w:line="276" w:lineRule="auto"/>
        <w:ind w:firstLine="567"/>
        <w:jc w:val="both"/>
        <w:rPr>
          <w:szCs w:val="24"/>
          <w:lang w:val="ru-RU" w:eastAsia="ru-RU"/>
        </w:rPr>
      </w:pPr>
      <w:r w:rsidRPr="00120E03">
        <w:rPr>
          <w:szCs w:val="24"/>
          <w:lang w:val="ru-RU" w:eastAsia="ru-RU"/>
        </w:rPr>
        <w:t>Нижеследующие Особые условия договора дополняют Общие условия договора. В случае противоречий, положения данных Особых условий договора имеют преимущество перед положениями Общих условий договора.</w:t>
      </w:r>
    </w:p>
    <w:p w:rsidR="00120E03" w:rsidRPr="00120E03" w:rsidRDefault="00120E03" w:rsidP="00120E03">
      <w:pPr>
        <w:widowControl/>
        <w:jc w:val="center"/>
        <w:rPr>
          <w:szCs w:val="24"/>
          <w:lang w:val="ru-RU" w:eastAsia="ru-RU"/>
        </w:rPr>
      </w:pPr>
      <w:r w:rsidRPr="00120E03">
        <w:rPr>
          <w:b/>
          <w:szCs w:val="24"/>
          <w:lang w:val="ru-RU" w:eastAsia="ru-RU"/>
        </w:rPr>
        <w:t>Особые Условия Договора (</w:t>
      </w:r>
      <w:proofErr w:type="spellStart"/>
      <w:r w:rsidRPr="00120E03">
        <w:rPr>
          <w:b/>
          <w:szCs w:val="24"/>
          <w:lang w:val="ru-RU" w:eastAsia="ru-RU"/>
        </w:rPr>
        <w:t>ОсУД</w:t>
      </w:r>
      <w:proofErr w:type="spellEnd"/>
      <w:r w:rsidRPr="00120E03">
        <w:rPr>
          <w:b/>
          <w:szCs w:val="24"/>
          <w:lang w:val="ru-RU" w:eastAsia="ru-RU"/>
        </w:rPr>
        <w:t>)</w:t>
      </w:r>
    </w:p>
    <w:p w:rsidR="00120E03" w:rsidRPr="00120E03" w:rsidRDefault="00120E03" w:rsidP="00120E03">
      <w:pPr>
        <w:widowControl/>
        <w:rPr>
          <w:szCs w:val="24"/>
          <w:lang w:val="ru-RU"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930"/>
      </w:tblGrid>
      <w:tr w:rsidR="00120E03" w:rsidRPr="00120E03" w:rsidTr="002D649B">
        <w:tc>
          <w:tcPr>
            <w:tcW w:w="1101" w:type="dxa"/>
          </w:tcPr>
          <w:p w:rsidR="00120E03" w:rsidRPr="00120E03" w:rsidRDefault="00120E03" w:rsidP="00120E03">
            <w:pPr>
              <w:widowControl/>
              <w:rPr>
                <w:b/>
                <w:szCs w:val="24"/>
                <w:lang w:val="ru-RU" w:eastAsia="ru-RU"/>
              </w:rPr>
            </w:pPr>
            <w:r w:rsidRPr="00120E03">
              <w:rPr>
                <w:b/>
                <w:szCs w:val="24"/>
                <w:lang w:val="ru-RU" w:eastAsia="ru-RU"/>
              </w:rPr>
              <w:t>№ Пункта ОУД</w:t>
            </w:r>
          </w:p>
        </w:tc>
        <w:tc>
          <w:tcPr>
            <w:tcW w:w="8930" w:type="dxa"/>
          </w:tcPr>
          <w:p w:rsidR="00120E03" w:rsidRPr="00120E03" w:rsidRDefault="00120E03" w:rsidP="00120E03">
            <w:pPr>
              <w:widowControl/>
              <w:rPr>
                <w:b/>
                <w:iCs/>
                <w:szCs w:val="24"/>
                <w:lang w:val="ru-RU" w:eastAsia="ru-RU"/>
              </w:rPr>
            </w:pPr>
            <w:r w:rsidRPr="00120E03">
              <w:rPr>
                <w:b/>
                <w:iCs/>
                <w:szCs w:val="24"/>
                <w:lang w:val="ru-RU" w:eastAsia="ru-RU"/>
              </w:rPr>
              <w:t>Особые условия договора</w:t>
            </w:r>
          </w:p>
        </w:tc>
      </w:tr>
      <w:tr w:rsidR="00120E03" w:rsidRPr="00671695" w:rsidTr="002D649B">
        <w:tc>
          <w:tcPr>
            <w:tcW w:w="1101" w:type="dxa"/>
          </w:tcPr>
          <w:p w:rsidR="00120E03" w:rsidRPr="00120E03" w:rsidRDefault="00120E03" w:rsidP="00120E03">
            <w:pPr>
              <w:widowControl/>
              <w:rPr>
                <w:szCs w:val="24"/>
                <w:lang w:val="ru-RU" w:eastAsia="ru-RU"/>
              </w:rPr>
            </w:pPr>
            <w:r w:rsidRPr="00120E03">
              <w:rPr>
                <w:szCs w:val="24"/>
                <w:lang w:val="ru-RU" w:eastAsia="ru-RU"/>
              </w:rPr>
              <w:t>1</w:t>
            </w:r>
          </w:p>
          <w:p w:rsidR="00120E03" w:rsidRPr="00120E03" w:rsidRDefault="00120E03" w:rsidP="00120E03">
            <w:pPr>
              <w:widowControl/>
              <w:numPr>
                <w:ilvl w:val="1"/>
                <w:numId w:val="4"/>
              </w:numPr>
              <w:rPr>
                <w:szCs w:val="24"/>
                <w:lang w:val="ru-RU" w:eastAsia="ru-RU"/>
              </w:rPr>
            </w:pPr>
            <w:r w:rsidRPr="00120E03">
              <w:rPr>
                <w:szCs w:val="24"/>
                <w:lang w:val="ru-RU" w:eastAsia="ru-RU"/>
              </w:rPr>
              <w:t>(а)</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tc>
        <w:tc>
          <w:tcPr>
            <w:tcW w:w="8930" w:type="dxa"/>
          </w:tcPr>
          <w:p w:rsidR="00120E03" w:rsidRPr="00120E03" w:rsidRDefault="00120E03" w:rsidP="00120E03">
            <w:pPr>
              <w:widowControl/>
              <w:rPr>
                <w:b/>
                <w:szCs w:val="24"/>
                <w:lang w:val="ru-RU" w:eastAsia="ru-RU"/>
              </w:rPr>
            </w:pPr>
            <w:r w:rsidRPr="00120E03">
              <w:rPr>
                <w:b/>
                <w:szCs w:val="24"/>
                <w:lang w:val="ru-RU" w:eastAsia="ru-RU"/>
              </w:rPr>
              <w:t>Определения</w:t>
            </w:r>
          </w:p>
          <w:p w:rsidR="00120E03" w:rsidRPr="00120E03" w:rsidRDefault="00120E03" w:rsidP="00120E03">
            <w:pPr>
              <w:widowControl/>
              <w:rPr>
                <w:szCs w:val="24"/>
                <w:lang w:val="ru-RU" w:eastAsia="ru-RU"/>
              </w:rPr>
            </w:pPr>
            <w:r w:rsidRPr="00120E03">
              <w:rPr>
                <w:szCs w:val="24"/>
                <w:lang w:val="ru-RU" w:eastAsia="ru-RU"/>
              </w:rPr>
              <w:t>Покупатель:</w:t>
            </w:r>
          </w:p>
          <w:p w:rsidR="00120E03" w:rsidRPr="00120E03" w:rsidRDefault="0032095E" w:rsidP="00120E03">
            <w:pPr>
              <w:widowControl/>
              <w:rPr>
                <w:szCs w:val="24"/>
                <w:lang w:val="ru-RU" w:eastAsia="ru-RU"/>
              </w:rPr>
            </w:pPr>
            <w:r>
              <w:rPr>
                <w:szCs w:val="24"/>
                <w:lang w:val="ru-RU" w:eastAsia="ru-RU"/>
              </w:rPr>
              <w:t xml:space="preserve"> ГП «</w:t>
            </w:r>
            <w:r w:rsidR="00E613D9">
              <w:rPr>
                <w:szCs w:val="24"/>
                <w:lang w:val="ru-RU" w:eastAsia="ru-RU"/>
              </w:rPr>
              <w:t>Кыргызтеплоэнерго</w:t>
            </w:r>
            <w:r w:rsidR="00120E03" w:rsidRPr="00120E03">
              <w:rPr>
                <w:szCs w:val="24"/>
                <w:lang w:val="ru-RU" w:eastAsia="ru-RU"/>
              </w:rPr>
              <w:t>»</w:t>
            </w:r>
          </w:p>
          <w:p w:rsidR="00120E03" w:rsidRPr="00120E03" w:rsidRDefault="00120E03" w:rsidP="00120E03">
            <w:pPr>
              <w:widowControl/>
              <w:rPr>
                <w:szCs w:val="24"/>
                <w:lang w:val="ru-RU" w:eastAsia="ru-RU"/>
              </w:rPr>
            </w:pPr>
            <w:r w:rsidRPr="00120E03">
              <w:rPr>
                <w:szCs w:val="24"/>
                <w:lang w:val="ru-RU" w:eastAsia="ru-RU"/>
              </w:rPr>
              <w:t>Кыргызская Республика, г. Бишкек, ул. Боконбаева №88</w:t>
            </w:r>
          </w:p>
          <w:p w:rsidR="00120E03" w:rsidRPr="00120E03" w:rsidRDefault="00120E03" w:rsidP="00120E03">
            <w:pPr>
              <w:widowControl/>
              <w:rPr>
                <w:szCs w:val="24"/>
                <w:lang w:val="ru-RU" w:eastAsia="ru-RU"/>
              </w:rPr>
            </w:pPr>
            <w:r w:rsidRPr="00120E03">
              <w:rPr>
                <w:szCs w:val="24"/>
                <w:lang w:val="ru-RU" w:eastAsia="ru-RU"/>
              </w:rPr>
              <w:t xml:space="preserve">тел./факс: </w:t>
            </w:r>
            <w:r w:rsidRPr="00120E03">
              <w:rPr>
                <w:b/>
                <w:szCs w:val="24"/>
                <w:lang w:val="ru-RU" w:eastAsia="ru-RU"/>
              </w:rPr>
              <w:t>+996(312) 66-37-28,</w:t>
            </w:r>
          </w:p>
          <w:p w:rsidR="00120E03" w:rsidRPr="00252B6C" w:rsidRDefault="00120E03" w:rsidP="00120E03">
            <w:pPr>
              <w:widowControl/>
              <w:rPr>
                <w:b/>
                <w:szCs w:val="24"/>
                <w:lang w:val="ru-RU" w:eastAsia="ru-RU"/>
              </w:rPr>
            </w:pPr>
            <w:r w:rsidRPr="00120E03">
              <w:rPr>
                <w:b/>
                <w:szCs w:val="24"/>
                <w:lang w:eastAsia="ru-RU"/>
              </w:rPr>
              <w:t>Email</w:t>
            </w:r>
            <w:r w:rsidRPr="00252B6C">
              <w:rPr>
                <w:b/>
                <w:szCs w:val="24"/>
                <w:lang w:val="ru-RU" w:eastAsia="ru-RU"/>
              </w:rPr>
              <w:t xml:space="preserve">.: </w:t>
            </w:r>
            <w:hyperlink r:id="rId8" w:history="1">
              <w:r w:rsidRPr="00120E03">
                <w:rPr>
                  <w:b/>
                  <w:color w:val="0000FF"/>
                  <w:szCs w:val="24"/>
                  <w:u w:val="single"/>
                  <w:lang w:eastAsia="ru-RU"/>
                </w:rPr>
                <w:t>kgks</w:t>
              </w:r>
              <w:r w:rsidRPr="00252B6C">
                <w:rPr>
                  <w:b/>
                  <w:color w:val="0000FF"/>
                  <w:szCs w:val="24"/>
                  <w:u w:val="single"/>
                  <w:lang w:val="ru-RU" w:eastAsia="ru-RU"/>
                </w:rPr>
                <w:t>-</w:t>
              </w:r>
              <w:r w:rsidRPr="00120E03">
                <w:rPr>
                  <w:b/>
                  <w:color w:val="0000FF"/>
                  <w:szCs w:val="24"/>
                  <w:u w:val="single"/>
                  <w:lang w:eastAsia="ru-RU"/>
                </w:rPr>
                <w:t>kgks</w:t>
              </w:r>
              <w:r w:rsidRPr="00252B6C">
                <w:rPr>
                  <w:b/>
                  <w:color w:val="0000FF"/>
                  <w:szCs w:val="24"/>
                  <w:u w:val="single"/>
                  <w:lang w:val="ru-RU" w:eastAsia="ru-RU"/>
                </w:rPr>
                <w:t>@</w:t>
              </w:r>
              <w:r w:rsidRPr="00120E03">
                <w:rPr>
                  <w:b/>
                  <w:color w:val="0000FF"/>
                  <w:szCs w:val="24"/>
                  <w:u w:val="single"/>
                  <w:lang w:eastAsia="ru-RU"/>
                </w:rPr>
                <w:t>mail</w:t>
              </w:r>
              <w:r w:rsidRPr="00252B6C">
                <w:rPr>
                  <w:b/>
                  <w:color w:val="0000FF"/>
                  <w:szCs w:val="24"/>
                  <w:u w:val="single"/>
                  <w:lang w:val="ru-RU" w:eastAsia="ru-RU"/>
                </w:rPr>
                <w:t>.</w:t>
              </w:r>
              <w:r w:rsidRPr="00120E03">
                <w:rPr>
                  <w:b/>
                  <w:color w:val="0000FF"/>
                  <w:szCs w:val="24"/>
                  <w:u w:val="single"/>
                  <w:lang w:eastAsia="ru-RU"/>
                </w:rPr>
                <w:t>ru</w:t>
              </w:r>
            </w:hyperlink>
            <w:r w:rsidR="00EA1F84" w:rsidRPr="00252B6C">
              <w:rPr>
                <w:b/>
                <w:color w:val="0000FF"/>
                <w:szCs w:val="24"/>
                <w:u w:val="single"/>
                <w:lang w:val="ru-RU" w:eastAsia="ru-RU"/>
              </w:rPr>
              <w:t xml:space="preserve">, </w:t>
            </w:r>
            <w:hyperlink r:id="rId9" w:history="1">
              <w:r w:rsidR="00EA1F84" w:rsidRPr="00526288">
                <w:rPr>
                  <w:rStyle w:val="ad"/>
                  <w:b/>
                  <w:szCs w:val="24"/>
                  <w:lang w:eastAsia="ru-RU"/>
                </w:rPr>
                <w:t>sgzkjks</w:t>
              </w:r>
              <w:r w:rsidR="00EA1F84" w:rsidRPr="00252B6C">
                <w:rPr>
                  <w:rStyle w:val="ad"/>
                  <w:b/>
                  <w:szCs w:val="24"/>
                  <w:lang w:val="ru-RU" w:eastAsia="ru-RU"/>
                </w:rPr>
                <w:t>19@</w:t>
              </w:r>
              <w:r w:rsidR="00EA1F84" w:rsidRPr="00526288">
                <w:rPr>
                  <w:rStyle w:val="ad"/>
                  <w:b/>
                  <w:szCs w:val="24"/>
                  <w:lang w:eastAsia="ru-RU"/>
                </w:rPr>
                <w:t>mail</w:t>
              </w:r>
              <w:r w:rsidR="00EA1F84" w:rsidRPr="00252B6C">
                <w:rPr>
                  <w:rStyle w:val="ad"/>
                  <w:b/>
                  <w:szCs w:val="24"/>
                  <w:lang w:val="ru-RU" w:eastAsia="ru-RU"/>
                </w:rPr>
                <w:t>.</w:t>
              </w:r>
              <w:r w:rsidR="00EA1F84" w:rsidRPr="00526288">
                <w:rPr>
                  <w:rStyle w:val="ad"/>
                  <w:b/>
                  <w:szCs w:val="24"/>
                  <w:lang w:eastAsia="ru-RU"/>
                </w:rPr>
                <w:t>ru</w:t>
              </w:r>
            </w:hyperlink>
            <w:r w:rsidR="00EA1F84" w:rsidRPr="00252B6C">
              <w:rPr>
                <w:b/>
                <w:color w:val="0000FF"/>
                <w:szCs w:val="24"/>
                <w:u w:val="single"/>
                <w:lang w:val="ru-RU" w:eastAsia="ru-RU"/>
              </w:rPr>
              <w:t xml:space="preserve"> </w:t>
            </w:r>
          </w:p>
          <w:p w:rsidR="00120E03" w:rsidRPr="00252B6C" w:rsidRDefault="00120E03" w:rsidP="00120E03">
            <w:pPr>
              <w:widowControl/>
              <w:rPr>
                <w:szCs w:val="24"/>
                <w:lang w:val="ru-RU" w:eastAsia="ru-RU"/>
              </w:rPr>
            </w:pPr>
          </w:p>
        </w:tc>
      </w:tr>
      <w:tr w:rsidR="00120E03" w:rsidRPr="00120E03" w:rsidTr="002D649B">
        <w:tc>
          <w:tcPr>
            <w:tcW w:w="1101" w:type="dxa"/>
          </w:tcPr>
          <w:p w:rsidR="00120E03" w:rsidRPr="00120E03" w:rsidRDefault="00120E03" w:rsidP="00120E03">
            <w:pPr>
              <w:widowControl/>
              <w:rPr>
                <w:szCs w:val="24"/>
                <w:lang w:val="ru-RU" w:eastAsia="ru-RU"/>
              </w:rPr>
            </w:pPr>
            <w:r w:rsidRPr="00120E03">
              <w:rPr>
                <w:szCs w:val="24"/>
                <w:lang w:val="ru-RU" w:eastAsia="ru-RU"/>
              </w:rPr>
              <w:t>3.1 (3)</w:t>
            </w:r>
          </w:p>
        </w:tc>
        <w:tc>
          <w:tcPr>
            <w:tcW w:w="8930" w:type="dxa"/>
          </w:tcPr>
          <w:p w:rsidR="00120E03" w:rsidRPr="00120E03" w:rsidRDefault="00120E03" w:rsidP="00120E03">
            <w:pPr>
              <w:widowControl/>
              <w:rPr>
                <w:szCs w:val="24"/>
                <w:lang w:val="ru-RU" w:eastAsia="ru-RU"/>
              </w:rPr>
            </w:pPr>
            <w:r w:rsidRPr="00120E03">
              <w:rPr>
                <w:szCs w:val="24"/>
                <w:lang w:val="ru-RU" w:eastAsia="ru-RU"/>
              </w:rPr>
              <w:t>Любой другой документ, дополнительно предусмотренный настоящим Договором _____________________________________________________________________</w:t>
            </w:r>
          </w:p>
          <w:p w:rsidR="00120E03" w:rsidRPr="00120E03" w:rsidRDefault="00120E03" w:rsidP="00120E03">
            <w:pPr>
              <w:widowControl/>
              <w:rPr>
                <w:b/>
                <w:szCs w:val="24"/>
                <w:lang w:val="ru-RU" w:eastAsia="ru-RU"/>
              </w:rPr>
            </w:pPr>
            <w:r w:rsidRPr="00120E03">
              <w:rPr>
                <w:szCs w:val="24"/>
                <w:lang w:val="ru-RU" w:eastAsia="ru-RU"/>
              </w:rPr>
              <w:t>(указать какие другие документы)</w:t>
            </w:r>
          </w:p>
        </w:tc>
      </w:tr>
      <w:tr w:rsidR="00120E03" w:rsidRPr="00671695" w:rsidTr="002D649B">
        <w:tc>
          <w:tcPr>
            <w:tcW w:w="1101" w:type="dxa"/>
          </w:tcPr>
          <w:p w:rsidR="00120E03" w:rsidRPr="00120E03" w:rsidRDefault="00120E03" w:rsidP="00120E03">
            <w:pPr>
              <w:widowControl/>
              <w:rPr>
                <w:szCs w:val="24"/>
                <w:lang w:val="ru-RU" w:eastAsia="ru-RU"/>
              </w:rPr>
            </w:pPr>
            <w:r w:rsidRPr="00120E03">
              <w:rPr>
                <w:szCs w:val="24"/>
                <w:lang w:val="ru-RU" w:eastAsia="ru-RU"/>
              </w:rPr>
              <w:t>4</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4.1</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tc>
        <w:tc>
          <w:tcPr>
            <w:tcW w:w="8930" w:type="dxa"/>
          </w:tcPr>
          <w:p w:rsidR="00120E03" w:rsidRPr="00120E03" w:rsidRDefault="00120E03" w:rsidP="00120E03">
            <w:pPr>
              <w:widowControl/>
              <w:rPr>
                <w:b/>
                <w:szCs w:val="24"/>
                <w:lang w:val="ru-RU" w:eastAsia="ru-RU"/>
              </w:rPr>
            </w:pPr>
            <w:r w:rsidRPr="00120E03">
              <w:rPr>
                <w:b/>
                <w:szCs w:val="24"/>
                <w:lang w:val="ru-RU" w:eastAsia="ru-RU"/>
              </w:rPr>
              <w:t>Гарантийное обеспечение исполнения договора</w:t>
            </w:r>
          </w:p>
          <w:p w:rsidR="00120E03" w:rsidRPr="00120E03" w:rsidRDefault="00120E03" w:rsidP="00120E03">
            <w:pPr>
              <w:widowControl/>
              <w:rPr>
                <w:b/>
                <w:szCs w:val="24"/>
                <w:lang w:val="ru-RU" w:eastAsia="ru-RU"/>
              </w:rPr>
            </w:pPr>
          </w:p>
          <w:p w:rsidR="00120E03" w:rsidRPr="00120E03" w:rsidRDefault="00D63FC8" w:rsidP="00120E03">
            <w:pPr>
              <w:widowControl/>
              <w:rPr>
                <w:szCs w:val="24"/>
                <w:lang w:val="ru-RU" w:eastAsia="ru-RU"/>
              </w:rPr>
            </w:pPr>
            <w:r>
              <w:rPr>
                <w:szCs w:val="24"/>
                <w:lang w:val="ru-RU" w:eastAsia="ru-RU"/>
              </w:rPr>
              <w:t xml:space="preserve">Победитель конкурса в </w:t>
            </w:r>
            <w:r w:rsidR="00EA1F84">
              <w:rPr>
                <w:szCs w:val="24"/>
                <w:lang w:val="ru-RU" w:eastAsia="ru-RU"/>
              </w:rPr>
              <w:t>течении 5</w:t>
            </w:r>
            <w:r>
              <w:rPr>
                <w:szCs w:val="24"/>
                <w:lang w:val="ru-RU" w:eastAsia="ru-RU"/>
              </w:rPr>
              <w:t xml:space="preserve"> (пяти) рабочих дней должен предоставить Покупателю </w:t>
            </w:r>
            <w:r w:rsidR="00120E03" w:rsidRPr="00120E03">
              <w:rPr>
                <w:szCs w:val="24"/>
                <w:lang w:val="ru-RU" w:eastAsia="ru-RU"/>
              </w:rPr>
              <w:t>гарантийное обеспечение</w:t>
            </w:r>
            <w:r w:rsidR="0099391B">
              <w:rPr>
                <w:szCs w:val="24"/>
                <w:lang w:val="ru-RU" w:eastAsia="ru-RU"/>
              </w:rPr>
              <w:t xml:space="preserve"> исполнения договора в размере </w:t>
            </w:r>
            <w:r w:rsidR="00C80FFC">
              <w:rPr>
                <w:szCs w:val="24"/>
                <w:lang w:val="ru-RU" w:eastAsia="ru-RU"/>
              </w:rPr>
              <w:t>5</w:t>
            </w:r>
            <w:r w:rsidR="0099391B">
              <w:rPr>
                <w:szCs w:val="24"/>
                <w:lang w:val="ru-RU" w:eastAsia="ru-RU"/>
              </w:rPr>
              <w:t>% (пять процентов</w:t>
            </w:r>
            <w:r w:rsidR="00120E03" w:rsidRPr="00120E03">
              <w:rPr>
                <w:szCs w:val="24"/>
                <w:lang w:val="ru-RU" w:eastAsia="ru-RU"/>
              </w:rPr>
              <w:t>) от цены Договора в одной из следующих форм:</w:t>
            </w:r>
          </w:p>
          <w:p w:rsidR="00120E03" w:rsidRPr="00120E03" w:rsidRDefault="00120E03" w:rsidP="00120E03">
            <w:pPr>
              <w:widowControl/>
              <w:rPr>
                <w:szCs w:val="24"/>
                <w:lang w:val="ru-RU" w:eastAsia="ru-RU"/>
              </w:rPr>
            </w:pPr>
            <w:r w:rsidRPr="00120E03">
              <w:rPr>
                <w:szCs w:val="24"/>
                <w:lang w:val="ru-RU" w:eastAsia="ru-RU"/>
              </w:rPr>
              <w:t xml:space="preserve"> а) Банковская гарантия,</w:t>
            </w:r>
          </w:p>
          <w:p w:rsidR="00120E03" w:rsidRPr="00120E03" w:rsidRDefault="00120E03" w:rsidP="00120E03">
            <w:pPr>
              <w:widowControl/>
              <w:rPr>
                <w:szCs w:val="24"/>
                <w:lang w:val="ru-RU" w:eastAsia="ru-RU"/>
              </w:rPr>
            </w:pPr>
            <w:r w:rsidRPr="00120E03">
              <w:rPr>
                <w:szCs w:val="24"/>
                <w:lang w:val="ru-RU" w:eastAsia="ru-RU"/>
              </w:rPr>
              <w:t xml:space="preserve"> б) Денежных средств путем перечисления на расчетный счет Покупателя,</w:t>
            </w:r>
          </w:p>
          <w:p w:rsidR="00120E03" w:rsidRPr="00120E03" w:rsidRDefault="00120E03" w:rsidP="00120E03">
            <w:pPr>
              <w:widowControl/>
              <w:rPr>
                <w:szCs w:val="24"/>
                <w:lang w:val="ru-RU" w:eastAsia="ru-RU"/>
              </w:rPr>
            </w:pPr>
            <w:r w:rsidRPr="00120E03">
              <w:rPr>
                <w:szCs w:val="24"/>
                <w:lang w:val="ru-RU" w:eastAsia="ru-RU"/>
              </w:rPr>
              <w:t xml:space="preserve">В случае предоставления гарантийного обеспечения исполнения договора в форме банковской гарантии, банковская гарантия обеспечения исполнения Договора должна представлять собой безотзывную банковскую гарантию с согласованием формы банковской гарантии с Покупателем. Поставщик должен предоставить Покупателю оригинал банковской гарантии обеспечения исполнения Договора с подтверждением подлинности банковской гарантии по системе </w:t>
            </w:r>
            <w:r w:rsidRPr="00120E03">
              <w:rPr>
                <w:szCs w:val="24"/>
                <w:lang w:eastAsia="ru-RU"/>
              </w:rPr>
              <w:t>SWIFT</w:t>
            </w:r>
            <w:r w:rsidRPr="00120E03">
              <w:rPr>
                <w:szCs w:val="24"/>
                <w:lang w:val="ru-RU" w:eastAsia="ru-RU"/>
              </w:rPr>
              <w:t xml:space="preserve"> в течение 5 (пяти) банковских дней после подписания Договора.</w:t>
            </w:r>
          </w:p>
          <w:p w:rsidR="00120E03" w:rsidRPr="00120E03" w:rsidRDefault="00120E03" w:rsidP="00120E03">
            <w:pPr>
              <w:widowControl/>
              <w:rPr>
                <w:szCs w:val="24"/>
                <w:lang w:val="ru-RU" w:eastAsia="ru-RU"/>
              </w:rPr>
            </w:pPr>
            <w:r w:rsidRPr="00120E03">
              <w:rPr>
                <w:szCs w:val="24"/>
                <w:lang w:val="ru-RU" w:eastAsia="ru-RU"/>
              </w:rPr>
              <w:t>Срок действия банковской гарантии составляет период, превышающий на 15(п</w:t>
            </w:r>
            <w:r w:rsidR="0099738F">
              <w:rPr>
                <w:szCs w:val="24"/>
                <w:lang w:val="ru-RU" w:eastAsia="ru-RU"/>
              </w:rPr>
              <w:t>ятнадцать) календарных дней срока окончания</w:t>
            </w:r>
            <w:r w:rsidRPr="00120E03">
              <w:rPr>
                <w:szCs w:val="24"/>
                <w:lang w:val="ru-RU" w:eastAsia="ru-RU"/>
              </w:rPr>
              <w:t xml:space="preserve"> поставки. При необходимости продления срока гарантийного обеспечения исполнения договора, Поставщик предоставляет Покупателю доказательство продления   гарантийного обеспечения исполнения Договора, по крайней мере, за 15 (Пятнадцать) календарных дней до даты истечения срока действия гарантийного обеспечения исполнения Договора.</w:t>
            </w:r>
          </w:p>
          <w:p w:rsidR="00120E03" w:rsidRPr="00120E03" w:rsidRDefault="00120E03" w:rsidP="00120E03">
            <w:pPr>
              <w:widowControl/>
              <w:rPr>
                <w:szCs w:val="24"/>
                <w:lang w:val="ru-RU" w:eastAsia="ru-RU"/>
              </w:rPr>
            </w:pPr>
            <w:r w:rsidRPr="00120E03">
              <w:rPr>
                <w:szCs w:val="24"/>
                <w:lang w:val="ru-RU" w:eastAsia="ru-RU"/>
              </w:rPr>
              <w:t xml:space="preserve">Средства гарантийного обеспечения исполнения Договора подлежат </w:t>
            </w:r>
            <w:r w:rsidR="00FD6443" w:rsidRPr="00120E03">
              <w:rPr>
                <w:szCs w:val="24"/>
                <w:lang w:val="ru-RU" w:eastAsia="ru-RU"/>
              </w:rPr>
              <w:t>выплате Покупателю</w:t>
            </w:r>
            <w:r w:rsidRPr="00120E03">
              <w:rPr>
                <w:szCs w:val="24"/>
                <w:lang w:val="ru-RU" w:eastAsia="ru-RU"/>
              </w:rPr>
              <w:t xml:space="preserve"> в качестве компенсации за любые убытки, которые могут наступить вследствие неполного исполнения Поставщиком своих обязательств.</w:t>
            </w:r>
          </w:p>
        </w:tc>
      </w:tr>
      <w:tr w:rsidR="00120E03" w:rsidRPr="00671695" w:rsidTr="002D649B">
        <w:tc>
          <w:tcPr>
            <w:tcW w:w="1101" w:type="dxa"/>
          </w:tcPr>
          <w:p w:rsidR="00120E03" w:rsidRPr="00120E03" w:rsidRDefault="00120E03" w:rsidP="00120E03">
            <w:pPr>
              <w:widowControl/>
              <w:rPr>
                <w:szCs w:val="24"/>
                <w:lang w:val="ru-RU" w:eastAsia="ru-RU"/>
              </w:rPr>
            </w:pPr>
            <w:r w:rsidRPr="00120E03">
              <w:rPr>
                <w:szCs w:val="24"/>
                <w:lang w:val="ru-RU" w:eastAsia="ru-RU"/>
              </w:rPr>
              <w:t>7</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7.1</w:t>
            </w:r>
          </w:p>
          <w:p w:rsidR="00120E03" w:rsidRPr="00120E03" w:rsidRDefault="00120E03" w:rsidP="00120E03">
            <w:pPr>
              <w:widowControl/>
              <w:rPr>
                <w:szCs w:val="24"/>
                <w:lang w:val="ru-RU" w:eastAsia="ru-RU"/>
              </w:rPr>
            </w:pPr>
          </w:p>
          <w:p w:rsidR="00CD2C83" w:rsidRDefault="00CD2C83" w:rsidP="00120E03">
            <w:pPr>
              <w:widowControl/>
              <w:rPr>
                <w:szCs w:val="24"/>
                <w:lang w:val="ru-RU" w:eastAsia="ru-RU"/>
              </w:rPr>
            </w:pPr>
          </w:p>
          <w:p w:rsidR="00CD2C83" w:rsidRDefault="00CD2C83" w:rsidP="00120E03">
            <w:pPr>
              <w:widowControl/>
              <w:rPr>
                <w:szCs w:val="24"/>
                <w:lang w:val="ru-RU" w:eastAsia="ru-RU"/>
              </w:rPr>
            </w:pPr>
          </w:p>
          <w:p w:rsidR="00C27BD2" w:rsidRDefault="00C27BD2" w:rsidP="00120E03">
            <w:pPr>
              <w:widowControl/>
              <w:rPr>
                <w:szCs w:val="24"/>
                <w:lang w:val="ru-RU" w:eastAsia="ru-RU"/>
              </w:rPr>
            </w:pPr>
          </w:p>
          <w:p w:rsidR="00120E03" w:rsidRDefault="00120E03" w:rsidP="00120E03">
            <w:pPr>
              <w:widowControl/>
              <w:rPr>
                <w:szCs w:val="24"/>
                <w:lang w:val="ru-RU" w:eastAsia="ru-RU"/>
              </w:rPr>
            </w:pPr>
            <w:r w:rsidRPr="00120E03">
              <w:rPr>
                <w:szCs w:val="24"/>
                <w:lang w:val="ru-RU" w:eastAsia="ru-RU"/>
              </w:rPr>
              <w:lastRenderedPageBreak/>
              <w:t>7.2</w:t>
            </w:r>
          </w:p>
          <w:p w:rsidR="00C27BD2" w:rsidRDefault="00C27BD2" w:rsidP="00120E03">
            <w:pPr>
              <w:widowControl/>
              <w:rPr>
                <w:szCs w:val="24"/>
                <w:lang w:val="ru-RU" w:eastAsia="ru-RU"/>
              </w:rPr>
            </w:pPr>
          </w:p>
          <w:p w:rsidR="00A201D5" w:rsidRPr="00C27BD2" w:rsidRDefault="00C27BD2" w:rsidP="00C27BD2">
            <w:pPr>
              <w:rPr>
                <w:szCs w:val="24"/>
                <w:lang w:val="ru-RU" w:eastAsia="ru-RU"/>
              </w:rPr>
            </w:pPr>
            <w:r>
              <w:rPr>
                <w:szCs w:val="24"/>
                <w:lang w:val="ru-RU" w:eastAsia="ru-RU"/>
              </w:rPr>
              <w:t>7.3</w:t>
            </w:r>
          </w:p>
        </w:tc>
        <w:tc>
          <w:tcPr>
            <w:tcW w:w="8930" w:type="dxa"/>
          </w:tcPr>
          <w:p w:rsidR="00120E03" w:rsidRDefault="00120E03" w:rsidP="00120E03">
            <w:pPr>
              <w:widowControl/>
              <w:rPr>
                <w:b/>
                <w:szCs w:val="24"/>
                <w:lang w:val="ru-RU" w:eastAsia="ru-RU"/>
              </w:rPr>
            </w:pPr>
            <w:r w:rsidRPr="00120E03">
              <w:rPr>
                <w:b/>
                <w:szCs w:val="24"/>
                <w:lang w:val="ru-RU" w:eastAsia="ru-RU"/>
              </w:rPr>
              <w:lastRenderedPageBreak/>
              <w:t>Технический контроль и испытания</w:t>
            </w:r>
          </w:p>
          <w:p w:rsidR="006B17BB" w:rsidRPr="000B7B3A" w:rsidRDefault="006B17BB" w:rsidP="006B17BB">
            <w:pPr>
              <w:widowControl/>
              <w:rPr>
                <w:szCs w:val="24"/>
                <w:lang w:val="ru-RU" w:eastAsia="ru-RU"/>
              </w:rPr>
            </w:pPr>
            <w:r w:rsidRPr="000B7B3A">
              <w:rPr>
                <w:szCs w:val="24"/>
                <w:lang w:val="ru-RU" w:eastAsia="ru-RU"/>
              </w:rPr>
              <w:t>Поставщик за свой счет и без несения каких-либо расходов со стороны Покупателя</w:t>
            </w:r>
            <w:r>
              <w:rPr>
                <w:szCs w:val="24"/>
                <w:lang w:val="ru-RU" w:eastAsia="ru-RU"/>
              </w:rPr>
              <w:t>, осуществит выезд и доказательство наличия угля, проведение вскрышных работ на разрезе с участием двух представителей Покупателя. Поставщик и уполномоченный представитель Покупателя подписывает протокол или документ о наличии запасов угля</w:t>
            </w:r>
            <w:r w:rsidR="00CD5B26">
              <w:rPr>
                <w:szCs w:val="24"/>
                <w:lang w:val="ru-RU" w:eastAsia="ru-RU"/>
              </w:rPr>
              <w:t>.</w:t>
            </w:r>
            <w:r>
              <w:rPr>
                <w:szCs w:val="24"/>
                <w:lang w:val="ru-RU" w:eastAsia="ru-RU"/>
              </w:rPr>
              <w:t xml:space="preserve">  </w:t>
            </w:r>
          </w:p>
          <w:p w:rsidR="006B17BB" w:rsidRPr="00120E03" w:rsidRDefault="006B17BB" w:rsidP="006B17BB">
            <w:pPr>
              <w:widowControl/>
              <w:rPr>
                <w:b/>
                <w:szCs w:val="24"/>
                <w:lang w:val="ru-RU" w:eastAsia="ru-RU"/>
              </w:rPr>
            </w:pPr>
          </w:p>
          <w:p w:rsidR="006B17BB" w:rsidRPr="00120E03" w:rsidRDefault="006B17BB" w:rsidP="006B17BB">
            <w:pPr>
              <w:widowControl/>
              <w:rPr>
                <w:szCs w:val="24"/>
                <w:lang w:val="ru-RU" w:eastAsia="ru-RU"/>
              </w:rPr>
            </w:pPr>
            <w:r>
              <w:rPr>
                <w:szCs w:val="24"/>
                <w:lang w:val="ru-RU" w:eastAsia="ru-RU"/>
              </w:rPr>
              <w:lastRenderedPageBreak/>
              <w:t xml:space="preserve">Выборочный </w:t>
            </w:r>
            <w:r w:rsidRPr="00120E03">
              <w:rPr>
                <w:szCs w:val="24"/>
                <w:lang w:val="ru-RU" w:eastAsia="ru-RU"/>
              </w:rPr>
              <w:t>контроль качест</w:t>
            </w:r>
            <w:r>
              <w:rPr>
                <w:szCs w:val="24"/>
                <w:lang w:val="ru-RU" w:eastAsia="ru-RU"/>
              </w:rPr>
              <w:t>ва поступившего угля</w:t>
            </w:r>
            <w:r w:rsidRPr="00120E03">
              <w:rPr>
                <w:szCs w:val="24"/>
                <w:lang w:val="ru-RU" w:eastAsia="ru-RU"/>
              </w:rPr>
              <w:t xml:space="preserve"> на склад Получателя.</w:t>
            </w:r>
          </w:p>
          <w:p w:rsidR="006B17BB" w:rsidRPr="00120E03" w:rsidRDefault="006B17BB" w:rsidP="006B17BB">
            <w:pPr>
              <w:widowControl/>
              <w:rPr>
                <w:szCs w:val="24"/>
                <w:lang w:val="ru-RU" w:eastAsia="ru-RU"/>
              </w:rPr>
            </w:pPr>
          </w:p>
          <w:p w:rsidR="00120E03" w:rsidRPr="00120E03" w:rsidRDefault="00120E03" w:rsidP="00C27BD2">
            <w:pPr>
              <w:widowControl/>
              <w:rPr>
                <w:szCs w:val="24"/>
                <w:lang w:val="ru-RU" w:eastAsia="ru-RU"/>
              </w:rPr>
            </w:pPr>
            <w:r w:rsidRPr="00FD6443">
              <w:rPr>
                <w:szCs w:val="24"/>
                <w:lang w:val="ru-RU" w:eastAsia="ru-RU"/>
              </w:rPr>
              <w:t xml:space="preserve">Место предполагаемого проведения технического контроля и испытаний, </w:t>
            </w:r>
            <w:r w:rsidR="00D46BD8">
              <w:rPr>
                <w:szCs w:val="24"/>
                <w:lang w:val="ru-RU" w:eastAsia="ru-RU"/>
              </w:rPr>
              <w:t>Аккредитованная лаборатория</w:t>
            </w:r>
            <w:r w:rsidR="00164AF9">
              <w:rPr>
                <w:szCs w:val="24"/>
                <w:lang w:val="ru-RU" w:eastAsia="ru-RU"/>
              </w:rPr>
              <w:t xml:space="preserve"> в КР</w:t>
            </w:r>
            <w:r w:rsidR="005475D3">
              <w:rPr>
                <w:szCs w:val="24"/>
                <w:lang w:val="ru-RU" w:eastAsia="ru-RU"/>
              </w:rPr>
              <w:t>.</w:t>
            </w:r>
            <w:r w:rsidR="00FD6443" w:rsidRPr="00FD6443">
              <w:rPr>
                <w:szCs w:val="24"/>
                <w:lang w:val="ru-RU" w:eastAsia="ru-RU"/>
              </w:rPr>
              <w:t xml:space="preserve"> </w:t>
            </w:r>
          </w:p>
        </w:tc>
      </w:tr>
      <w:tr w:rsidR="00120E03" w:rsidRPr="00671695" w:rsidTr="002D649B">
        <w:tc>
          <w:tcPr>
            <w:tcW w:w="1101" w:type="dxa"/>
          </w:tcPr>
          <w:p w:rsidR="00120E03" w:rsidRPr="00120E03" w:rsidRDefault="00120E03" w:rsidP="00120E03">
            <w:pPr>
              <w:widowControl/>
              <w:rPr>
                <w:szCs w:val="24"/>
                <w:lang w:val="ru-RU" w:eastAsia="ru-RU"/>
              </w:rPr>
            </w:pPr>
            <w:r w:rsidRPr="00120E03">
              <w:rPr>
                <w:szCs w:val="24"/>
                <w:lang w:val="ru-RU" w:eastAsia="ru-RU"/>
              </w:rPr>
              <w:lastRenderedPageBreak/>
              <w:t>8</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tc>
        <w:tc>
          <w:tcPr>
            <w:tcW w:w="8930" w:type="dxa"/>
          </w:tcPr>
          <w:p w:rsidR="00120E03" w:rsidRPr="00120E03" w:rsidRDefault="00120E03" w:rsidP="00120E03">
            <w:pPr>
              <w:widowControl/>
              <w:rPr>
                <w:b/>
                <w:szCs w:val="24"/>
                <w:lang w:val="ru-RU" w:eastAsia="ru-RU"/>
              </w:rPr>
            </w:pPr>
            <w:r w:rsidRPr="00120E03">
              <w:rPr>
                <w:b/>
                <w:szCs w:val="24"/>
                <w:lang w:val="ru-RU" w:eastAsia="ru-RU"/>
              </w:rPr>
              <w:t>Упаковка</w:t>
            </w:r>
          </w:p>
          <w:p w:rsidR="00120E03" w:rsidRPr="00120E03" w:rsidRDefault="00120E03" w:rsidP="00A5527B">
            <w:pPr>
              <w:widowControl/>
              <w:rPr>
                <w:szCs w:val="24"/>
                <w:lang w:val="ru-RU" w:eastAsia="ru-RU"/>
              </w:rPr>
            </w:pPr>
            <w:r w:rsidRPr="00120E03">
              <w:rPr>
                <w:b/>
                <w:szCs w:val="24"/>
                <w:lang w:val="ru-RU" w:eastAsia="ru-RU"/>
              </w:rPr>
              <w:t xml:space="preserve"> </w:t>
            </w:r>
            <w:r w:rsidR="000441A4">
              <w:rPr>
                <w:szCs w:val="24"/>
                <w:lang w:val="ru-RU" w:eastAsia="ru-RU"/>
              </w:rPr>
              <w:t xml:space="preserve">Стандартная </w:t>
            </w:r>
            <w:r w:rsidR="000441A4" w:rsidRPr="00120E03">
              <w:rPr>
                <w:szCs w:val="24"/>
                <w:lang w:val="ru-RU" w:eastAsia="ru-RU"/>
              </w:rPr>
              <w:t>способная</w:t>
            </w:r>
            <w:r w:rsidRPr="00120E03">
              <w:rPr>
                <w:szCs w:val="24"/>
                <w:lang w:val="ru-RU" w:eastAsia="ru-RU"/>
              </w:rPr>
              <w:t xml:space="preserve"> уберечь от </w:t>
            </w:r>
            <w:r w:rsidR="00E26C4F">
              <w:rPr>
                <w:szCs w:val="24"/>
                <w:lang w:val="ru-RU" w:eastAsia="ru-RU"/>
              </w:rPr>
              <w:t xml:space="preserve">климатических </w:t>
            </w:r>
            <w:r w:rsidR="00E26C4F" w:rsidRPr="00120E03">
              <w:rPr>
                <w:szCs w:val="24"/>
                <w:lang w:val="ru-RU" w:eastAsia="ru-RU"/>
              </w:rPr>
              <w:t>повреждений</w:t>
            </w:r>
            <w:r w:rsidRPr="00120E03">
              <w:rPr>
                <w:szCs w:val="24"/>
                <w:lang w:val="ru-RU" w:eastAsia="ru-RU"/>
              </w:rPr>
              <w:t xml:space="preserve"> и иных повреждений. </w:t>
            </w:r>
          </w:p>
        </w:tc>
      </w:tr>
      <w:tr w:rsidR="00120E03" w:rsidRPr="00671695" w:rsidTr="002D649B">
        <w:tc>
          <w:tcPr>
            <w:tcW w:w="1101" w:type="dxa"/>
          </w:tcPr>
          <w:p w:rsidR="00120E03" w:rsidRPr="00120E03" w:rsidRDefault="00120E03" w:rsidP="00120E03">
            <w:pPr>
              <w:widowControl/>
              <w:rPr>
                <w:szCs w:val="24"/>
                <w:lang w:val="ru-RU" w:eastAsia="ru-RU"/>
              </w:rPr>
            </w:pPr>
            <w:r w:rsidRPr="00120E03">
              <w:rPr>
                <w:szCs w:val="24"/>
                <w:lang w:val="ru-RU" w:eastAsia="ru-RU"/>
              </w:rPr>
              <w:t>9</w:t>
            </w:r>
          </w:p>
        </w:tc>
        <w:tc>
          <w:tcPr>
            <w:tcW w:w="8930" w:type="dxa"/>
          </w:tcPr>
          <w:p w:rsidR="00120E03" w:rsidRPr="00120E03" w:rsidRDefault="00120E03" w:rsidP="00120E03">
            <w:pPr>
              <w:widowControl/>
              <w:rPr>
                <w:b/>
                <w:szCs w:val="24"/>
                <w:lang w:val="ru-RU" w:eastAsia="ru-RU"/>
              </w:rPr>
            </w:pPr>
            <w:r w:rsidRPr="00120E03">
              <w:rPr>
                <w:b/>
                <w:szCs w:val="24"/>
                <w:lang w:val="ru-RU" w:eastAsia="ru-RU"/>
              </w:rPr>
              <w:t xml:space="preserve">Поставки и транспортировка, документация </w:t>
            </w:r>
          </w:p>
          <w:p w:rsidR="00120E03" w:rsidRPr="00120E03" w:rsidRDefault="00120E03" w:rsidP="00120E03">
            <w:pPr>
              <w:widowControl/>
              <w:rPr>
                <w:szCs w:val="24"/>
                <w:lang w:val="ru-RU" w:eastAsia="ru-RU"/>
              </w:rPr>
            </w:pPr>
            <w:r w:rsidRPr="00120E03">
              <w:rPr>
                <w:szCs w:val="24"/>
                <w:lang w:val="ru-RU" w:eastAsia="ru-RU"/>
              </w:rPr>
              <w:t xml:space="preserve"> Следующую документацию: </w:t>
            </w:r>
          </w:p>
          <w:p w:rsidR="00120E03" w:rsidRPr="00120E03" w:rsidRDefault="00120E03" w:rsidP="00120E03">
            <w:pPr>
              <w:widowControl/>
              <w:rPr>
                <w:szCs w:val="24"/>
                <w:lang w:val="ru-RU" w:eastAsia="ru-RU"/>
              </w:rPr>
            </w:pPr>
            <w:r w:rsidRPr="00120E03">
              <w:rPr>
                <w:szCs w:val="24"/>
                <w:lang w:val="ru-RU" w:eastAsia="ru-RU"/>
              </w:rPr>
              <w:tab/>
            </w:r>
          </w:p>
          <w:p w:rsidR="008D65C2" w:rsidRDefault="00120E03" w:rsidP="00120E03">
            <w:pPr>
              <w:widowControl/>
              <w:numPr>
                <w:ilvl w:val="0"/>
                <w:numId w:val="5"/>
              </w:numPr>
              <w:contextualSpacing/>
              <w:rPr>
                <w:szCs w:val="24"/>
                <w:lang w:val="ru-RU" w:eastAsia="ru-RU"/>
              </w:rPr>
            </w:pPr>
            <w:r w:rsidRPr="00120E03">
              <w:rPr>
                <w:szCs w:val="24"/>
                <w:lang w:val="ru-RU" w:eastAsia="ru-RU"/>
              </w:rPr>
              <w:t>Сопроводительные, транспортные накладные</w:t>
            </w:r>
            <w:r w:rsidR="00CD2C83">
              <w:rPr>
                <w:szCs w:val="24"/>
                <w:lang w:val="ru-RU" w:eastAsia="ru-RU"/>
              </w:rPr>
              <w:t>, на поставляемый</w:t>
            </w:r>
            <w:r w:rsidR="00EA1F84">
              <w:rPr>
                <w:szCs w:val="24"/>
                <w:lang w:val="ru-RU" w:eastAsia="ru-RU"/>
              </w:rPr>
              <w:t xml:space="preserve"> уголь</w:t>
            </w:r>
            <w:r w:rsidR="008D65C2">
              <w:rPr>
                <w:szCs w:val="24"/>
                <w:lang w:val="ru-RU" w:eastAsia="ru-RU"/>
              </w:rPr>
              <w:t>.</w:t>
            </w:r>
          </w:p>
          <w:p w:rsidR="00120E03" w:rsidRPr="00120E03" w:rsidRDefault="008D65C2" w:rsidP="00120E03">
            <w:pPr>
              <w:widowControl/>
              <w:numPr>
                <w:ilvl w:val="0"/>
                <w:numId w:val="5"/>
              </w:numPr>
              <w:contextualSpacing/>
              <w:rPr>
                <w:szCs w:val="24"/>
                <w:lang w:val="ru-RU" w:eastAsia="ru-RU"/>
              </w:rPr>
            </w:pPr>
            <w:r w:rsidRPr="00120E03">
              <w:rPr>
                <w:szCs w:val="24"/>
                <w:lang w:val="ru-RU" w:eastAsia="ru-RU"/>
              </w:rPr>
              <w:t xml:space="preserve"> </w:t>
            </w:r>
            <w:r w:rsidR="00120E03" w:rsidRPr="00120E03">
              <w:rPr>
                <w:szCs w:val="24"/>
                <w:lang w:val="ru-RU" w:eastAsia="ru-RU"/>
              </w:rPr>
              <w:t xml:space="preserve">Документ подтверждающий качество товара (сертификат, </w:t>
            </w:r>
            <w:r w:rsidR="00D50934" w:rsidRPr="00120E03">
              <w:rPr>
                <w:szCs w:val="24"/>
                <w:lang w:val="ru-RU" w:eastAsia="ru-RU"/>
              </w:rPr>
              <w:t>протокол испытания,</w:t>
            </w:r>
            <w:r w:rsidR="00120E03" w:rsidRPr="00120E03">
              <w:rPr>
                <w:szCs w:val="24"/>
                <w:lang w:val="ru-RU" w:eastAsia="ru-RU"/>
              </w:rPr>
              <w:t xml:space="preserve"> выданный аккредитованной лабораторией в К.Р.)</w:t>
            </w:r>
          </w:p>
          <w:p w:rsidR="00120E03" w:rsidRPr="00120E03" w:rsidRDefault="00120E03" w:rsidP="00120E03">
            <w:pPr>
              <w:widowControl/>
              <w:numPr>
                <w:ilvl w:val="0"/>
                <w:numId w:val="5"/>
              </w:numPr>
              <w:contextualSpacing/>
              <w:rPr>
                <w:szCs w:val="24"/>
                <w:lang w:val="ru-RU" w:eastAsia="ru-RU"/>
              </w:rPr>
            </w:pPr>
            <w:r w:rsidRPr="00120E03">
              <w:rPr>
                <w:szCs w:val="24"/>
                <w:lang w:val="ru-RU" w:eastAsia="ru-RU"/>
              </w:rPr>
              <w:t>Счет-фактура (инвойс) поставщика с описанием товаров, указанием количества, цены единицы товара и общей суммы</w:t>
            </w:r>
          </w:p>
          <w:p w:rsidR="00120E03" w:rsidRPr="00120E03" w:rsidRDefault="00120E03" w:rsidP="00A5527B">
            <w:pPr>
              <w:widowControl/>
              <w:rPr>
                <w:szCs w:val="24"/>
                <w:lang w:val="ru-RU" w:eastAsia="ru-RU"/>
              </w:rPr>
            </w:pPr>
            <w:r w:rsidRPr="00120E03">
              <w:rPr>
                <w:szCs w:val="24"/>
                <w:lang w:val="ru-RU" w:eastAsia="ru-RU"/>
              </w:rPr>
              <w:t xml:space="preserve">           </w:t>
            </w:r>
          </w:p>
        </w:tc>
      </w:tr>
      <w:tr w:rsidR="00120E03" w:rsidRPr="00671695" w:rsidTr="002D649B">
        <w:tc>
          <w:tcPr>
            <w:tcW w:w="1101" w:type="dxa"/>
          </w:tcPr>
          <w:p w:rsidR="00120E03" w:rsidRPr="00120E03" w:rsidRDefault="00120E03" w:rsidP="00120E03">
            <w:pPr>
              <w:widowControl/>
              <w:rPr>
                <w:szCs w:val="24"/>
                <w:lang w:val="ru-RU" w:eastAsia="ru-RU"/>
              </w:rPr>
            </w:pPr>
            <w:r w:rsidRPr="00120E03">
              <w:rPr>
                <w:szCs w:val="24"/>
                <w:lang w:val="ru-RU" w:eastAsia="ru-RU"/>
              </w:rPr>
              <w:t>11</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11.1</w:t>
            </w:r>
          </w:p>
        </w:tc>
        <w:tc>
          <w:tcPr>
            <w:tcW w:w="8930" w:type="dxa"/>
          </w:tcPr>
          <w:p w:rsidR="00120E03" w:rsidRPr="00120E03" w:rsidRDefault="00120E03" w:rsidP="00120E03">
            <w:pPr>
              <w:widowControl/>
              <w:rPr>
                <w:b/>
                <w:szCs w:val="24"/>
                <w:lang w:val="ru-RU" w:eastAsia="ru-RU"/>
              </w:rPr>
            </w:pPr>
            <w:r w:rsidRPr="00120E03">
              <w:rPr>
                <w:b/>
                <w:szCs w:val="24"/>
                <w:lang w:val="ru-RU" w:eastAsia="ru-RU"/>
              </w:rPr>
              <w:t>Сопутствующие услуги</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Погрузка, доставка до склада грузополучателя</w:t>
            </w:r>
            <w:r w:rsidR="00D50934">
              <w:rPr>
                <w:szCs w:val="24"/>
                <w:lang w:val="ru-RU" w:eastAsia="ru-RU"/>
              </w:rPr>
              <w:t>, взвешивание</w:t>
            </w:r>
            <w:r w:rsidRPr="00120E03">
              <w:rPr>
                <w:szCs w:val="24"/>
                <w:lang w:val="ru-RU" w:eastAsia="ru-RU"/>
              </w:rPr>
              <w:t>.</w:t>
            </w:r>
          </w:p>
        </w:tc>
      </w:tr>
      <w:tr w:rsidR="00120E03" w:rsidRPr="00120E03" w:rsidTr="002D649B">
        <w:tc>
          <w:tcPr>
            <w:tcW w:w="1101" w:type="dxa"/>
          </w:tcPr>
          <w:p w:rsidR="00120E03" w:rsidRPr="00120E03" w:rsidRDefault="00120E03" w:rsidP="00120E03">
            <w:pPr>
              <w:widowControl/>
              <w:rPr>
                <w:szCs w:val="24"/>
                <w:lang w:val="ru-RU" w:eastAsia="ru-RU"/>
              </w:rPr>
            </w:pPr>
            <w:r w:rsidRPr="00120E03">
              <w:rPr>
                <w:szCs w:val="24"/>
                <w:lang w:val="ru-RU" w:eastAsia="ru-RU"/>
              </w:rPr>
              <w:t>12</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12.1</w:t>
            </w:r>
          </w:p>
        </w:tc>
        <w:tc>
          <w:tcPr>
            <w:tcW w:w="8930" w:type="dxa"/>
          </w:tcPr>
          <w:p w:rsidR="00120E03" w:rsidRPr="00120E03" w:rsidRDefault="00120E03" w:rsidP="00120E03">
            <w:pPr>
              <w:widowControl/>
              <w:rPr>
                <w:b/>
                <w:szCs w:val="24"/>
                <w:lang w:val="ru-RU" w:eastAsia="ru-RU"/>
              </w:rPr>
            </w:pPr>
            <w:r w:rsidRPr="00120E03">
              <w:rPr>
                <w:b/>
                <w:szCs w:val="24"/>
                <w:lang w:val="ru-RU" w:eastAsia="ru-RU"/>
              </w:rPr>
              <w:t xml:space="preserve">Запасные части  </w:t>
            </w:r>
          </w:p>
          <w:p w:rsidR="00120E03" w:rsidRPr="00120E03" w:rsidRDefault="00120E03" w:rsidP="00120E03">
            <w:pPr>
              <w:widowControl/>
              <w:rPr>
                <w:b/>
                <w:szCs w:val="24"/>
                <w:lang w:val="ru-RU" w:eastAsia="ru-RU"/>
              </w:rPr>
            </w:pPr>
          </w:p>
          <w:p w:rsidR="00120E03" w:rsidRPr="00120E03" w:rsidRDefault="00120E03" w:rsidP="00120E03">
            <w:pPr>
              <w:widowControl/>
              <w:rPr>
                <w:szCs w:val="24"/>
                <w:lang w:val="ru-RU" w:eastAsia="ru-RU"/>
              </w:rPr>
            </w:pPr>
            <w:r w:rsidRPr="00120E03">
              <w:rPr>
                <w:szCs w:val="24"/>
                <w:lang w:val="ru-RU" w:eastAsia="ru-RU"/>
              </w:rPr>
              <w:t>Нет</w:t>
            </w:r>
          </w:p>
          <w:p w:rsidR="00120E03" w:rsidRPr="00120E03" w:rsidRDefault="00120E03" w:rsidP="00120E03">
            <w:pPr>
              <w:widowControl/>
              <w:rPr>
                <w:szCs w:val="24"/>
                <w:lang w:val="ru-RU" w:eastAsia="ru-RU"/>
              </w:rPr>
            </w:pPr>
          </w:p>
        </w:tc>
      </w:tr>
      <w:tr w:rsidR="00120E03" w:rsidRPr="00671695" w:rsidTr="00C80FFC">
        <w:trPr>
          <w:trHeight w:val="2973"/>
        </w:trPr>
        <w:tc>
          <w:tcPr>
            <w:tcW w:w="1101" w:type="dxa"/>
          </w:tcPr>
          <w:p w:rsidR="00120E03" w:rsidRPr="00120E03" w:rsidRDefault="00120E03" w:rsidP="00120E03">
            <w:pPr>
              <w:widowControl/>
              <w:rPr>
                <w:szCs w:val="24"/>
                <w:lang w:val="ru-RU" w:eastAsia="ru-RU"/>
              </w:rPr>
            </w:pPr>
            <w:r w:rsidRPr="00120E03">
              <w:rPr>
                <w:szCs w:val="24"/>
                <w:lang w:val="ru-RU" w:eastAsia="ru-RU"/>
              </w:rPr>
              <w:t>13</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13.1</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13.2</w:t>
            </w:r>
          </w:p>
          <w:p w:rsidR="00120E03" w:rsidRPr="00120E03" w:rsidRDefault="00120E03" w:rsidP="00120E03">
            <w:pPr>
              <w:widowControl/>
              <w:rPr>
                <w:szCs w:val="24"/>
                <w:lang w:val="ru-RU" w:eastAsia="ru-RU"/>
              </w:rPr>
            </w:pPr>
          </w:p>
          <w:p w:rsidR="00120E03" w:rsidRPr="00120E03" w:rsidRDefault="00120E03" w:rsidP="00120E03">
            <w:pPr>
              <w:widowControl/>
              <w:rPr>
                <w:szCs w:val="24"/>
                <w:lang w:eastAsia="ru-RU"/>
              </w:rPr>
            </w:pPr>
            <w:r w:rsidRPr="00120E03">
              <w:rPr>
                <w:szCs w:val="24"/>
                <w:lang w:eastAsia="ru-RU"/>
              </w:rPr>
              <w:t>13.3</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tc>
        <w:tc>
          <w:tcPr>
            <w:tcW w:w="8930" w:type="dxa"/>
          </w:tcPr>
          <w:p w:rsidR="00120E03" w:rsidRPr="00120E03" w:rsidRDefault="00120E03" w:rsidP="00120E03">
            <w:pPr>
              <w:widowControl/>
              <w:rPr>
                <w:b/>
                <w:szCs w:val="24"/>
                <w:lang w:val="ru-RU" w:eastAsia="ru-RU"/>
              </w:rPr>
            </w:pPr>
            <w:r w:rsidRPr="00120E03">
              <w:rPr>
                <w:b/>
                <w:szCs w:val="24"/>
                <w:lang w:val="ru-RU" w:eastAsia="ru-RU"/>
              </w:rPr>
              <w:t>Гарантия</w:t>
            </w:r>
          </w:p>
          <w:p w:rsidR="00120E03" w:rsidRPr="00120E03" w:rsidRDefault="00120E03" w:rsidP="00120E03">
            <w:pPr>
              <w:widowControl/>
              <w:rPr>
                <w:b/>
                <w:szCs w:val="24"/>
                <w:lang w:val="ru-RU" w:eastAsia="ru-RU"/>
              </w:rPr>
            </w:pPr>
          </w:p>
          <w:p w:rsidR="00120E03" w:rsidRPr="00120E03" w:rsidRDefault="00120E03" w:rsidP="00120E03">
            <w:pPr>
              <w:widowControl/>
              <w:rPr>
                <w:szCs w:val="24"/>
                <w:lang w:val="ru-RU" w:eastAsia="ru-RU"/>
              </w:rPr>
            </w:pPr>
            <w:r w:rsidRPr="00120E03">
              <w:rPr>
                <w:szCs w:val="24"/>
                <w:lang w:val="ru-RU" w:eastAsia="ru-RU"/>
              </w:rPr>
              <w:t>Поставщик несет ответственност</w:t>
            </w:r>
            <w:r w:rsidR="00FD6443">
              <w:rPr>
                <w:szCs w:val="24"/>
                <w:lang w:val="ru-RU" w:eastAsia="ru-RU"/>
              </w:rPr>
              <w:t>ь за поставляемый</w:t>
            </w:r>
            <w:r w:rsidR="00CD5B26">
              <w:rPr>
                <w:szCs w:val="24"/>
                <w:lang w:val="ru-RU" w:eastAsia="ru-RU"/>
              </w:rPr>
              <w:t xml:space="preserve"> уголь.</w:t>
            </w:r>
          </w:p>
          <w:p w:rsidR="00120E03" w:rsidRPr="00120E03" w:rsidRDefault="00120E03" w:rsidP="00120E03">
            <w:pPr>
              <w:widowControl/>
              <w:rPr>
                <w:szCs w:val="24"/>
                <w:lang w:val="ru-RU" w:eastAsia="ru-RU"/>
              </w:rPr>
            </w:pPr>
            <w:r w:rsidRPr="00120E03">
              <w:rPr>
                <w:szCs w:val="24"/>
                <w:lang w:val="ru-RU" w:eastAsia="ru-RU"/>
              </w:rPr>
              <w:t>Риски, связанные с утерей, порчей и т.д. переходят от Поставщика к Покупателю после подписания Акта приема-передачи принятого товара.</w:t>
            </w:r>
          </w:p>
          <w:p w:rsidR="00120E03" w:rsidRPr="00120E03" w:rsidRDefault="00120E03" w:rsidP="00120E03">
            <w:pPr>
              <w:widowControl/>
              <w:rPr>
                <w:szCs w:val="24"/>
                <w:lang w:val="ru-RU" w:eastAsia="ru-RU"/>
              </w:rPr>
            </w:pPr>
          </w:p>
          <w:p w:rsidR="00120E03" w:rsidRPr="00120E03" w:rsidRDefault="00120E03" w:rsidP="00120E03">
            <w:pPr>
              <w:widowControl/>
              <w:rPr>
                <w:szCs w:val="24"/>
                <w:lang w:val="ky-KG" w:eastAsia="ru-RU"/>
              </w:rPr>
            </w:pPr>
            <w:r w:rsidRPr="00120E03">
              <w:rPr>
                <w:szCs w:val="24"/>
                <w:lang w:val="ky-KG" w:eastAsia="ru-RU"/>
              </w:rPr>
              <w:t>Обеспечить исправлени</w:t>
            </w:r>
            <w:r w:rsidR="000E296C">
              <w:rPr>
                <w:szCs w:val="24"/>
                <w:lang w:val="ky-KG" w:eastAsia="ru-RU"/>
              </w:rPr>
              <w:t>е дефектов по гарантии 10</w:t>
            </w:r>
            <w:r w:rsidR="00D50934">
              <w:rPr>
                <w:szCs w:val="24"/>
                <w:lang w:val="ky-KG" w:eastAsia="ru-RU"/>
              </w:rPr>
              <w:t xml:space="preserve"> дней</w:t>
            </w:r>
            <w:r w:rsidRPr="00120E03">
              <w:rPr>
                <w:szCs w:val="24"/>
                <w:lang w:val="ky-KG" w:eastAsia="ru-RU"/>
              </w:rPr>
              <w:t>.</w:t>
            </w:r>
          </w:p>
          <w:p w:rsidR="00120E03" w:rsidRPr="00120E03" w:rsidRDefault="00120E03" w:rsidP="00120E03">
            <w:pPr>
              <w:widowControl/>
              <w:rPr>
                <w:szCs w:val="24"/>
                <w:lang w:val="ky-KG" w:eastAsia="ru-RU"/>
              </w:rPr>
            </w:pPr>
          </w:p>
          <w:p w:rsidR="00120E03" w:rsidRPr="00120E03" w:rsidRDefault="00120E03" w:rsidP="00120E03">
            <w:pPr>
              <w:widowControl/>
              <w:rPr>
                <w:rFonts w:eastAsia="SimSun"/>
                <w:szCs w:val="24"/>
                <w:lang w:val="ru-RU" w:eastAsia="zh-CN"/>
              </w:rPr>
            </w:pPr>
            <w:r w:rsidRPr="00120E03">
              <w:rPr>
                <w:rFonts w:eastAsia="SimSun"/>
                <w:szCs w:val="24"/>
                <w:lang w:val="ru-RU" w:eastAsia="zh-CN"/>
              </w:rPr>
              <w:t>Гарантийный период хранения 1(один) год, дефектный период для пред</w:t>
            </w:r>
            <w:r w:rsidR="00D50934">
              <w:rPr>
                <w:rFonts w:eastAsia="SimSun"/>
                <w:szCs w:val="24"/>
                <w:lang w:val="ru-RU" w:eastAsia="zh-CN"/>
              </w:rPr>
              <w:t>ъ</w:t>
            </w:r>
            <w:r w:rsidR="00385263">
              <w:rPr>
                <w:rFonts w:eastAsia="SimSun"/>
                <w:szCs w:val="24"/>
                <w:lang w:val="ru-RU" w:eastAsia="zh-CN"/>
              </w:rPr>
              <w:t>явления претензии по качеству 2 (два) месяца</w:t>
            </w:r>
            <w:r w:rsidRPr="00120E03">
              <w:rPr>
                <w:rFonts w:eastAsia="SimSun"/>
                <w:szCs w:val="24"/>
                <w:lang w:val="ru-RU" w:eastAsia="zh-CN"/>
              </w:rPr>
              <w:t xml:space="preserve"> со дня подписания акта приема-передачи.</w:t>
            </w:r>
          </w:p>
          <w:p w:rsidR="00120E03" w:rsidRPr="00120E03" w:rsidRDefault="00120E03" w:rsidP="0005766F">
            <w:pPr>
              <w:widowControl/>
              <w:rPr>
                <w:rFonts w:eastAsia="SimSun"/>
                <w:szCs w:val="24"/>
                <w:lang w:val="ru-RU" w:eastAsia="zh-CN"/>
              </w:rPr>
            </w:pPr>
          </w:p>
        </w:tc>
      </w:tr>
      <w:tr w:rsidR="00120E03" w:rsidRPr="00671695" w:rsidTr="002D649B">
        <w:tc>
          <w:tcPr>
            <w:tcW w:w="1101" w:type="dxa"/>
          </w:tcPr>
          <w:p w:rsidR="00120E03" w:rsidRPr="00120E03" w:rsidRDefault="00120E03" w:rsidP="00120E03">
            <w:pPr>
              <w:widowControl/>
              <w:rPr>
                <w:szCs w:val="24"/>
                <w:lang w:val="ru-RU" w:eastAsia="ru-RU"/>
              </w:rPr>
            </w:pPr>
            <w:r w:rsidRPr="00120E03">
              <w:rPr>
                <w:szCs w:val="24"/>
                <w:lang w:val="ru-RU" w:eastAsia="ru-RU"/>
              </w:rPr>
              <w:t xml:space="preserve">15 </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15.1</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15.3</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p>
        </w:tc>
        <w:tc>
          <w:tcPr>
            <w:tcW w:w="8930" w:type="dxa"/>
          </w:tcPr>
          <w:p w:rsidR="00120E03" w:rsidRPr="00120E03" w:rsidRDefault="00120E03" w:rsidP="00120E03">
            <w:pPr>
              <w:widowControl/>
              <w:rPr>
                <w:b/>
                <w:szCs w:val="24"/>
                <w:lang w:val="ru-RU" w:eastAsia="ru-RU"/>
              </w:rPr>
            </w:pPr>
            <w:r w:rsidRPr="00120E03">
              <w:rPr>
                <w:b/>
                <w:szCs w:val="24"/>
                <w:lang w:val="ru-RU" w:eastAsia="ru-RU"/>
              </w:rPr>
              <w:t>Платеж</w:t>
            </w:r>
          </w:p>
          <w:p w:rsidR="00120E03" w:rsidRPr="00120E03" w:rsidRDefault="00120E03" w:rsidP="00120E03">
            <w:pPr>
              <w:widowControl/>
              <w:rPr>
                <w:b/>
                <w:szCs w:val="24"/>
                <w:lang w:val="ru-RU" w:eastAsia="ru-RU"/>
              </w:rPr>
            </w:pPr>
          </w:p>
          <w:p w:rsidR="00120E03" w:rsidRPr="00120E03" w:rsidRDefault="00120E03" w:rsidP="00120E03">
            <w:pPr>
              <w:widowControl/>
              <w:rPr>
                <w:szCs w:val="24"/>
                <w:lang w:val="ru-RU" w:eastAsia="ru-RU"/>
              </w:rPr>
            </w:pPr>
            <w:r w:rsidRPr="00120E03">
              <w:rPr>
                <w:szCs w:val="24"/>
                <w:lang w:val="ru-RU" w:eastAsia="ru-RU"/>
              </w:rPr>
              <w:t>Сроки выплат - По мере финансирования из Республиканского бюджета, путем безналичного перевода на расчетный счет Поставщика.</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ab/>
              <w:t>(а)</w:t>
            </w:r>
            <w:r w:rsidRPr="00120E03">
              <w:rPr>
                <w:szCs w:val="24"/>
                <w:lang w:val="ru-RU" w:eastAsia="ru-RU"/>
              </w:rPr>
              <w:tab/>
              <w:t>авансовый платеж: Не предусмотрен.</w:t>
            </w:r>
          </w:p>
          <w:p w:rsidR="00120E03" w:rsidRPr="00120E03" w:rsidRDefault="00120E03" w:rsidP="00120E03">
            <w:pPr>
              <w:widowControl/>
              <w:rPr>
                <w:szCs w:val="24"/>
                <w:lang w:val="ru-RU" w:eastAsia="ru-RU"/>
              </w:rPr>
            </w:pPr>
            <w:r w:rsidRPr="00120E03">
              <w:rPr>
                <w:szCs w:val="24"/>
                <w:lang w:val="ru-RU" w:eastAsia="ru-RU"/>
              </w:rPr>
              <w:tab/>
              <w:t>(б)</w:t>
            </w:r>
            <w:r w:rsidRPr="00120E03">
              <w:rPr>
                <w:szCs w:val="24"/>
                <w:lang w:val="ru-RU" w:eastAsia="ru-RU"/>
              </w:rPr>
              <w:tab/>
            </w:r>
            <w:r w:rsidRPr="00120E03">
              <w:rPr>
                <w:szCs w:val="24"/>
                <w:lang w:val="ky-KG" w:eastAsia="ru-RU"/>
              </w:rPr>
              <w:t>п</w:t>
            </w:r>
            <w:r w:rsidRPr="00120E03">
              <w:rPr>
                <w:szCs w:val="24"/>
                <w:lang w:val="ru-RU" w:eastAsia="ru-RU"/>
              </w:rPr>
              <w:t>осле отгрузки: Не предусмотрено</w:t>
            </w:r>
          </w:p>
          <w:p w:rsidR="00120E03" w:rsidRPr="00120E03" w:rsidRDefault="00120E03" w:rsidP="00120E03">
            <w:pPr>
              <w:widowControl/>
              <w:rPr>
                <w:szCs w:val="24"/>
                <w:lang w:val="ru-RU" w:eastAsia="ru-RU"/>
              </w:rPr>
            </w:pPr>
            <w:r w:rsidRPr="00120E03">
              <w:rPr>
                <w:szCs w:val="24"/>
                <w:lang w:val="ru-RU" w:eastAsia="ru-RU"/>
              </w:rPr>
              <w:tab/>
              <w:t>(в)</w:t>
            </w:r>
            <w:r w:rsidRPr="00120E03">
              <w:rPr>
                <w:szCs w:val="24"/>
                <w:lang w:val="ru-RU" w:eastAsia="ru-RU"/>
              </w:rPr>
              <w:tab/>
            </w:r>
            <w:r w:rsidRPr="00120E03">
              <w:rPr>
                <w:szCs w:val="24"/>
                <w:lang w:val="ky-KG" w:eastAsia="ru-RU"/>
              </w:rPr>
              <w:t>п</w:t>
            </w:r>
            <w:r w:rsidRPr="00120E03">
              <w:rPr>
                <w:szCs w:val="24"/>
                <w:lang w:val="ru-RU" w:eastAsia="ru-RU"/>
              </w:rPr>
              <w:t>о факту осуществления поставки и получения подтверждения о выполнении обязательств (Акт приема-передачи)</w:t>
            </w:r>
            <w:r w:rsidR="00385263">
              <w:rPr>
                <w:szCs w:val="24"/>
                <w:lang w:val="ru-RU" w:eastAsia="ru-RU"/>
              </w:rPr>
              <w:t xml:space="preserve"> т.е. </w:t>
            </w:r>
            <w:r w:rsidRPr="00120E03">
              <w:rPr>
                <w:szCs w:val="24"/>
                <w:lang w:val="ru-RU" w:eastAsia="ru-RU"/>
              </w:rPr>
              <w:t>отсутствия замеч</w:t>
            </w:r>
            <w:r w:rsidR="00385263">
              <w:rPr>
                <w:szCs w:val="24"/>
                <w:lang w:val="ru-RU" w:eastAsia="ru-RU"/>
              </w:rPr>
              <w:t>аний со стороны грузополучателя и</w:t>
            </w:r>
            <w:r w:rsidRPr="00120E03">
              <w:rPr>
                <w:szCs w:val="24"/>
                <w:lang w:val="ru-RU" w:eastAsia="ru-RU"/>
              </w:rPr>
              <w:t xml:space="preserve"> </w:t>
            </w:r>
            <w:r w:rsidR="00385263">
              <w:rPr>
                <w:szCs w:val="24"/>
                <w:lang w:val="ru-RU" w:eastAsia="ru-RU"/>
              </w:rPr>
              <w:t>выставления счет-фактуры.</w:t>
            </w:r>
          </w:p>
          <w:p w:rsidR="00120E03" w:rsidRPr="00120E03" w:rsidRDefault="00120E03" w:rsidP="00120E03">
            <w:pPr>
              <w:widowControl/>
              <w:rPr>
                <w:szCs w:val="24"/>
                <w:lang w:val="ru-RU" w:eastAsia="ru-RU"/>
              </w:rPr>
            </w:pPr>
          </w:p>
        </w:tc>
      </w:tr>
      <w:tr w:rsidR="00120E03" w:rsidRPr="00671695" w:rsidTr="002D649B">
        <w:tc>
          <w:tcPr>
            <w:tcW w:w="1101" w:type="dxa"/>
            <w:tcBorders>
              <w:bottom w:val="single" w:sz="4" w:space="0" w:color="auto"/>
            </w:tcBorders>
          </w:tcPr>
          <w:p w:rsidR="00120E03" w:rsidRPr="00120E03" w:rsidRDefault="00120E03" w:rsidP="00120E03">
            <w:pPr>
              <w:widowControl/>
              <w:rPr>
                <w:szCs w:val="24"/>
                <w:lang w:val="ru-RU" w:eastAsia="ru-RU"/>
              </w:rPr>
            </w:pPr>
            <w:r w:rsidRPr="00120E03">
              <w:rPr>
                <w:szCs w:val="24"/>
                <w:lang w:val="ru-RU" w:eastAsia="ru-RU"/>
              </w:rPr>
              <w:t>21</w:t>
            </w:r>
          </w:p>
          <w:p w:rsidR="00120E03" w:rsidRPr="00120E03" w:rsidRDefault="00120E03" w:rsidP="00120E03">
            <w:pPr>
              <w:widowControl/>
              <w:rPr>
                <w:szCs w:val="24"/>
                <w:lang w:val="ru-RU" w:eastAsia="ru-RU"/>
              </w:rPr>
            </w:pPr>
          </w:p>
          <w:p w:rsidR="00120E03" w:rsidRPr="00120E03" w:rsidRDefault="00120E03" w:rsidP="00120E03">
            <w:pPr>
              <w:widowControl/>
              <w:rPr>
                <w:szCs w:val="24"/>
                <w:lang w:val="ru-RU" w:eastAsia="ru-RU"/>
              </w:rPr>
            </w:pPr>
            <w:r w:rsidRPr="00120E03">
              <w:rPr>
                <w:szCs w:val="24"/>
                <w:lang w:val="ru-RU" w:eastAsia="ru-RU"/>
              </w:rPr>
              <w:t xml:space="preserve">21.2 </w:t>
            </w:r>
          </w:p>
        </w:tc>
        <w:tc>
          <w:tcPr>
            <w:tcW w:w="8930" w:type="dxa"/>
            <w:tcBorders>
              <w:bottom w:val="single" w:sz="4" w:space="0" w:color="auto"/>
            </w:tcBorders>
          </w:tcPr>
          <w:p w:rsidR="00120E03" w:rsidRPr="00120E03" w:rsidRDefault="00120E03" w:rsidP="00120E03">
            <w:pPr>
              <w:widowControl/>
              <w:rPr>
                <w:b/>
                <w:szCs w:val="24"/>
                <w:lang w:val="ru-RU" w:eastAsia="ru-RU"/>
              </w:rPr>
            </w:pPr>
            <w:r w:rsidRPr="00120E03">
              <w:rPr>
                <w:b/>
                <w:szCs w:val="24"/>
                <w:lang w:val="ru-RU" w:eastAsia="ru-RU"/>
              </w:rPr>
              <w:t>Урегулирование споров</w:t>
            </w:r>
          </w:p>
          <w:p w:rsidR="00120E03" w:rsidRPr="00120E03" w:rsidRDefault="00120E03" w:rsidP="00120E03">
            <w:pPr>
              <w:widowControl/>
              <w:rPr>
                <w:b/>
                <w:szCs w:val="24"/>
                <w:lang w:val="ru-RU" w:eastAsia="ru-RU"/>
              </w:rPr>
            </w:pPr>
            <w:r w:rsidRPr="00120E03">
              <w:rPr>
                <w:szCs w:val="24"/>
                <w:lang w:val="ru-RU" w:eastAsia="ru-RU"/>
              </w:rPr>
              <w:t>Споры, возникающие из настоящего Договора или связанные с ним, подлежат разрешению в суде общей юрисдикции в соответствии с законодательством Кыргызской Республики.</w:t>
            </w:r>
          </w:p>
          <w:p w:rsidR="00120E03" w:rsidRPr="00120E03" w:rsidRDefault="00120E03" w:rsidP="00120E03">
            <w:pPr>
              <w:widowControl/>
              <w:rPr>
                <w:b/>
                <w:szCs w:val="24"/>
                <w:lang w:val="ru-RU" w:eastAsia="ru-RU"/>
              </w:rPr>
            </w:pPr>
            <w:r w:rsidRPr="00120E03">
              <w:rPr>
                <w:szCs w:val="24"/>
                <w:lang w:val="ky-KG" w:eastAsia="ru-RU"/>
              </w:rPr>
              <w:t xml:space="preserve">   </w:t>
            </w:r>
          </w:p>
        </w:tc>
      </w:tr>
      <w:tr w:rsidR="00120E03" w:rsidRPr="00120E03" w:rsidTr="002D649B">
        <w:tc>
          <w:tcPr>
            <w:tcW w:w="1101" w:type="dxa"/>
            <w:tcBorders>
              <w:top w:val="single" w:sz="4" w:space="0" w:color="auto"/>
              <w:left w:val="single" w:sz="4" w:space="0" w:color="auto"/>
              <w:bottom w:val="single" w:sz="4" w:space="0" w:color="auto"/>
              <w:right w:val="single" w:sz="4" w:space="0" w:color="auto"/>
            </w:tcBorders>
          </w:tcPr>
          <w:p w:rsidR="00120E03" w:rsidRPr="00120E03" w:rsidRDefault="00120E03" w:rsidP="00120E03">
            <w:pPr>
              <w:widowControl/>
              <w:rPr>
                <w:szCs w:val="24"/>
                <w:lang w:val="ru-RU" w:eastAsia="ru-RU"/>
              </w:rPr>
            </w:pPr>
          </w:p>
        </w:tc>
        <w:tc>
          <w:tcPr>
            <w:tcW w:w="8930" w:type="dxa"/>
            <w:tcBorders>
              <w:top w:val="single" w:sz="4" w:space="0" w:color="auto"/>
              <w:left w:val="single" w:sz="4" w:space="0" w:color="auto"/>
              <w:bottom w:val="single" w:sz="4" w:space="0" w:color="auto"/>
              <w:right w:val="single" w:sz="4" w:space="0" w:color="auto"/>
            </w:tcBorders>
          </w:tcPr>
          <w:p w:rsidR="00120E03" w:rsidRPr="00120E03" w:rsidRDefault="00120E03" w:rsidP="00120E03">
            <w:pPr>
              <w:widowControl/>
              <w:rPr>
                <w:b/>
                <w:szCs w:val="24"/>
                <w:lang w:val="ru-RU" w:eastAsia="ru-RU"/>
              </w:rPr>
            </w:pPr>
            <w:r w:rsidRPr="00120E03">
              <w:rPr>
                <w:b/>
                <w:szCs w:val="24"/>
                <w:lang w:val="ru-RU" w:eastAsia="ru-RU"/>
              </w:rPr>
              <w:t>Уведомления</w:t>
            </w:r>
          </w:p>
          <w:p w:rsidR="00120E03" w:rsidRPr="00120E03" w:rsidRDefault="00120E03" w:rsidP="00120E03">
            <w:pPr>
              <w:widowControl/>
              <w:rPr>
                <w:b/>
                <w:szCs w:val="24"/>
                <w:lang w:val="ru-RU" w:eastAsia="ru-RU"/>
              </w:rPr>
            </w:pPr>
          </w:p>
          <w:p w:rsidR="00120E03" w:rsidRPr="00120E03" w:rsidRDefault="00120E03" w:rsidP="00120E03">
            <w:pPr>
              <w:widowControl/>
              <w:rPr>
                <w:b/>
                <w:szCs w:val="24"/>
                <w:lang w:val="ru-RU" w:eastAsia="ru-RU"/>
              </w:rPr>
            </w:pPr>
            <w:r w:rsidRPr="00120E03">
              <w:rPr>
                <w:b/>
                <w:szCs w:val="24"/>
                <w:lang w:val="ru-RU" w:eastAsia="ru-RU"/>
              </w:rPr>
              <w:lastRenderedPageBreak/>
              <w:t xml:space="preserve">Адрес Покупателя для направления уведомлений: ГП </w:t>
            </w:r>
            <w:r w:rsidR="00CF5D9C">
              <w:rPr>
                <w:b/>
                <w:szCs w:val="24"/>
                <w:lang w:val="ru-RU" w:eastAsia="ru-RU"/>
              </w:rPr>
              <w:t>«Кыргызтеплоэнерго</w:t>
            </w:r>
            <w:r w:rsidRPr="00120E03">
              <w:rPr>
                <w:b/>
                <w:szCs w:val="24"/>
                <w:lang w:val="ru-RU" w:eastAsia="ru-RU"/>
              </w:rPr>
              <w:t>» Кыргызская Республика, г. Бишкек, ул. Боконбаева №88 тел./факс: +996(312) 66-37-28,</w:t>
            </w:r>
          </w:p>
          <w:p w:rsidR="00120E03" w:rsidRPr="00671695" w:rsidRDefault="00120E03" w:rsidP="00120E03">
            <w:pPr>
              <w:widowControl/>
              <w:rPr>
                <w:b/>
                <w:szCs w:val="24"/>
                <w:lang w:eastAsia="ru-RU"/>
              </w:rPr>
            </w:pPr>
            <w:r w:rsidRPr="00120E03">
              <w:rPr>
                <w:b/>
                <w:szCs w:val="24"/>
                <w:lang w:eastAsia="ru-RU"/>
              </w:rPr>
              <w:t>Email</w:t>
            </w:r>
            <w:r w:rsidRPr="00671695">
              <w:rPr>
                <w:b/>
                <w:szCs w:val="24"/>
                <w:lang w:eastAsia="ru-RU"/>
              </w:rPr>
              <w:t xml:space="preserve">.: </w:t>
            </w:r>
            <w:hyperlink r:id="rId10" w:history="1">
              <w:r w:rsidRPr="00120E03">
                <w:rPr>
                  <w:b/>
                  <w:color w:val="0000FF"/>
                  <w:szCs w:val="24"/>
                  <w:u w:val="single"/>
                  <w:lang w:eastAsia="ru-RU"/>
                </w:rPr>
                <w:t>kgks</w:t>
              </w:r>
              <w:r w:rsidRPr="00671695">
                <w:rPr>
                  <w:b/>
                  <w:color w:val="0000FF"/>
                  <w:szCs w:val="24"/>
                  <w:u w:val="single"/>
                  <w:lang w:eastAsia="ru-RU"/>
                </w:rPr>
                <w:t>-</w:t>
              </w:r>
              <w:r w:rsidRPr="00120E03">
                <w:rPr>
                  <w:b/>
                  <w:color w:val="0000FF"/>
                  <w:szCs w:val="24"/>
                  <w:u w:val="single"/>
                  <w:lang w:eastAsia="ru-RU"/>
                </w:rPr>
                <w:t>kgks</w:t>
              </w:r>
              <w:r w:rsidRPr="00671695">
                <w:rPr>
                  <w:b/>
                  <w:color w:val="0000FF"/>
                  <w:szCs w:val="24"/>
                  <w:u w:val="single"/>
                  <w:lang w:eastAsia="ru-RU"/>
                </w:rPr>
                <w:t>@</w:t>
              </w:r>
              <w:r w:rsidRPr="00120E03">
                <w:rPr>
                  <w:b/>
                  <w:color w:val="0000FF"/>
                  <w:szCs w:val="24"/>
                  <w:u w:val="single"/>
                  <w:lang w:eastAsia="ru-RU"/>
                </w:rPr>
                <w:t>mail</w:t>
              </w:r>
              <w:r w:rsidRPr="00671695">
                <w:rPr>
                  <w:b/>
                  <w:color w:val="0000FF"/>
                  <w:szCs w:val="24"/>
                  <w:u w:val="single"/>
                  <w:lang w:eastAsia="ru-RU"/>
                </w:rPr>
                <w:t>.</w:t>
              </w:r>
              <w:r w:rsidRPr="00120E03">
                <w:rPr>
                  <w:b/>
                  <w:color w:val="0000FF"/>
                  <w:szCs w:val="24"/>
                  <w:u w:val="single"/>
                  <w:lang w:eastAsia="ru-RU"/>
                </w:rPr>
                <w:t>ru</w:t>
              </w:r>
            </w:hyperlink>
            <w:r w:rsidR="00EA1F84" w:rsidRPr="00671695">
              <w:rPr>
                <w:b/>
                <w:color w:val="0000FF"/>
                <w:szCs w:val="24"/>
                <w:u w:val="single"/>
                <w:lang w:eastAsia="ru-RU"/>
              </w:rPr>
              <w:t xml:space="preserve">,  </w:t>
            </w:r>
            <w:hyperlink r:id="rId11" w:history="1">
              <w:r w:rsidR="002848E2" w:rsidRPr="00B76192">
                <w:rPr>
                  <w:rStyle w:val="ad"/>
                  <w:b/>
                  <w:szCs w:val="24"/>
                  <w:lang w:eastAsia="ru-RU"/>
                </w:rPr>
                <w:t>sgzkgks19@mail.ru</w:t>
              </w:r>
            </w:hyperlink>
            <w:r w:rsidR="00EA1F84" w:rsidRPr="00671695">
              <w:rPr>
                <w:b/>
                <w:color w:val="0000FF"/>
                <w:szCs w:val="24"/>
                <w:u w:val="single"/>
                <w:lang w:eastAsia="ru-RU"/>
              </w:rPr>
              <w:t xml:space="preserve"> </w:t>
            </w:r>
          </w:p>
          <w:p w:rsidR="00120E03" w:rsidRPr="00671695" w:rsidRDefault="00120E03" w:rsidP="00120E03">
            <w:pPr>
              <w:widowControl/>
              <w:rPr>
                <w:b/>
                <w:szCs w:val="24"/>
                <w:lang w:eastAsia="ru-RU"/>
              </w:rPr>
            </w:pPr>
          </w:p>
          <w:p w:rsidR="00120E03" w:rsidRPr="00120E03" w:rsidRDefault="00120E03" w:rsidP="00120E03">
            <w:pPr>
              <w:widowControl/>
              <w:rPr>
                <w:b/>
                <w:szCs w:val="24"/>
                <w:lang w:val="ru-RU" w:eastAsia="ru-RU"/>
              </w:rPr>
            </w:pPr>
            <w:r w:rsidRPr="00120E03">
              <w:rPr>
                <w:b/>
                <w:szCs w:val="24"/>
                <w:lang w:val="ru-RU" w:eastAsia="ru-RU"/>
              </w:rPr>
              <w:t xml:space="preserve">Адрес Поставщика для направления уведомлений: ___________ </w:t>
            </w:r>
          </w:p>
          <w:p w:rsidR="00120E03" w:rsidRPr="00120E03" w:rsidRDefault="00120E03" w:rsidP="00120E03">
            <w:pPr>
              <w:widowControl/>
              <w:rPr>
                <w:b/>
                <w:szCs w:val="24"/>
                <w:lang w:val="ru-RU" w:eastAsia="ru-RU"/>
              </w:rPr>
            </w:pPr>
            <w:r w:rsidRPr="00120E03">
              <w:rPr>
                <w:b/>
                <w:szCs w:val="24"/>
                <w:lang w:val="ru-RU" w:eastAsia="ru-RU"/>
              </w:rPr>
              <w:t>факс_______________________________________________________</w:t>
            </w:r>
          </w:p>
        </w:tc>
      </w:tr>
    </w:tbl>
    <w:p w:rsidR="00120E03" w:rsidRPr="00120E03" w:rsidRDefault="00120E03" w:rsidP="00120E03">
      <w:pPr>
        <w:widowControl/>
        <w:rPr>
          <w:szCs w:val="24"/>
          <w:lang w:val="ru-RU" w:eastAsia="ru-RU"/>
        </w:rPr>
      </w:pPr>
    </w:p>
    <w:p w:rsidR="007E581E" w:rsidRDefault="007E581E" w:rsidP="00646D24">
      <w:pPr>
        <w:rPr>
          <w:szCs w:val="24"/>
          <w:lang w:val="ru-RU"/>
        </w:rPr>
      </w:pPr>
    </w:p>
    <w:p w:rsidR="005D5FA8" w:rsidRDefault="00FE180A" w:rsidP="00B4549C">
      <w:pPr>
        <w:ind w:firstLine="708"/>
        <w:rPr>
          <w:szCs w:val="24"/>
          <w:lang w:val="ru-RU"/>
        </w:rPr>
      </w:pPr>
      <w:r>
        <w:rPr>
          <w:szCs w:val="24"/>
          <w:lang w:val="ru-RU"/>
        </w:rPr>
        <w:t xml:space="preserve">Конкурсные заявки по данному конкурсу просим отправить на электронную почту отдела гос. закупок ГП «Кыргызтеплоэнерго» </w:t>
      </w:r>
      <w:hyperlink r:id="rId12" w:history="1">
        <w:r w:rsidRPr="0024265C">
          <w:rPr>
            <w:rStyle w:val="ad"/>
            <w:szCs w:val="24"/>
          </w:rPr>
          <w:t>sgzkgks</w:t>
        </w:r>
        <w:r w:rsidRPr="0024265C">
          <w:rPr>
            <w:rStyle w:val="ad"/>
            <w:szCs w:val="24"/>
            <w:lang w:val="ru-RU"/>
          </w:rPr>
          <w:t>19@</w:t>
        </w:r>
        <w:r w:rsidRPr="0024265C">
          <w:rPr>
            <w:rStyle w:val="ad"/>
            <w:szCs w:val="24"/>
          </w:rPr>
          <w:t>mail</w:t>
        </w:r>
        <w:r w:rsidRPr="0024265C">
          <w:rPr>
            <w:rStyle w:val="ad"/>
            <w:szCs w:val="24"/>
            <w:lang w:val="ru-RU"/>
          </w:rPr>
          <w:t>.</w:t>
        </w:r>
        <w:proofErr w:type="spellStart"/>
        <w:r w:rsidRPr="0024265C">
          <w:rPr>
            <w:rStyle w:val="ad"/>
            <w:szCs w:val="24"/>
          </w:rPr>
          <w:t>ru</w:t>
        </w:r>
        <w:proofErr w:type="spellEnd"/>
      </w:hyperlink>
      <w:r>
        <w:rPr>
          <w:szCs w:val="24"/>
          <w:lang w:val="ru-RU"/>
        </w:rPr>
        <w:t xml:space="preserve"> в </w:t>
      </w:r>
      <w:r>
        <w:rPr>
          <w:szCs w:val="24"/>
        </w:rPr>
        <w:t>PDF</w:t>
      </w:r>
      <w:r w:rsidRPr="00FE180A">
        <w:rPr>
          <w:szCs w:val="24"/>
          <w:lang w:val="ru-RU"/>
        </w:rPr>
        <w:t xml:space="preserve"> </w:t>
      </w:r>
      <w:r>
        <w:rPr>
          <w:szCs w:val="24"/>
          <w:lang w:val="ru-RU"/>
        </w:rPr>
        <w:t>формате</w:t>
      </w:r>
      <w:r w:rsidR="001F06FF">
        <w:rPr>
          <w:szCs w:val="24"/>
          <w:lang w:val="ru-RU"/>
        </w:rPr>
        <w:t>.</w:t>
      </w:r>
      <w:r w:rsidR="005D5FA8">
        <w:rPr>
          <w:szCs w:val="24"/>
          <w:lang w:val="ru-RU"/>
        </w:rPr>
        <w:t xml:space="preserve"> </w:t>
      </w:r>
    </w:p>
    <w:p w:rsidR="007E581E" w:rsidRPr="001F06FF" w:rsidRDefault="005D5FA8" w:rsidP="00646D24">
      <w:pPr>
        <w:rPr>
          <w:szCs w:val="24"/>
          <w:lang w:val="ru-RU"/>
        </w:rPr>
      </w:pPr>
      <w:r>
        <w:rPr>
          <w:szCs w:val="24"/>
          <w:lang w:val="ru-RU"/>
        </w:rPr>
        <w:t>раб. тел. 66-46-03.</w:t>
      </w:r>
    </w:p>
    <w:p w:rsidR="007E581E" w:rsidRDefault="007E581E" w:rsidP="00646D24">
      <w:pPr>
        <w:rPr>
          <w:szCs w:val="24"/>
          <w:lang w:val="ru-RU"/>
        </w:rPr>
      </w:pPr>
    </w:p>
    <w:p w:rsidR="007E581E" w:rsidRDefault="00D52C8C" w:rsidP="00646D24">
      <w:pPr>
        <w:rPr>
          <w:szCs w:val="24"/>
          <w:lang w:val="ru-RU"/>
        </w:rPr>
      </w:pPr>
      <w:r>
        <w:rPr>
          <w:szCs w:val="24"/>
          <w:lang w:val="ru-RU"/>
        </w:rPr>
        <w:t xml:space="preserve"> </w:t>
      </w:r>
    </w:p>
    <w:p w:rsidR="007E581E" w:rsidRPr="007E581E" w:rsidRDefault="007E581E" w:rsidP="007E581E">
      <w:pPr>
        <w:tabs>
          <w:tab w:val="left" w:pos="6885"/>
        </w:tabs>
        <w:rPr>
          <w:szCs w:val="24"/>
          <w:lang w:val="ru-RU"/>
        </w:rPr>
      </w:pPr>
      <w:r>
        <w:rPr>
          <w:szCs w:val="24"/>
          <w:lang w:val="ru-RU"/>
        </w:rPr>
        <w:t xml:space="preserve">                                                                         </w:t>
      </w:r>
    </w:p>
    <w:sectPr w:rsidR="007E581E" w:rsidRPr="007E581E" w:rsidSect="00054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D5B"/>
    <w:multiLevelType w:val="hybridMultilevel"/>
    <w:tmpl w:val="D96473EC"/>
    <w:lvl w:ilvl="0" w:tplc="6860C43C">
      <w:start w:val="1"/>
      <w:numFmt w:val="decimal"/>
      <w:lvlText w:val="%1)"/>
      <w:lvlJc w:val="left"/>
      <w:pPr>
        <w:ind w:left="935" w:hanging="615"/>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 w15:restartNumberingAfterBreak="0">
    <w:nsid w:val="24493735"/>
    <w:multiLevelType w:val="hybridMultilevel"/>
    <w:tmpl w:val="8CDA071A"/>
    <w:lvl w:ilvl="0" w:tplc="720EF91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3D3B50B1"/>
    <w:multiLevelType w:val="hybridMultilevel"/>
    <w:tmpl w:val="C3841A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702302"/>
    <w:multiLevelType w:val="hybridMultilevel"/>
    <w:tmpl w:val="E45A02CA"/>
    <w:lvl w:ilvl="0" w:tplc="469A016A">
      <w:start w:val="1"/>
      <w:numFmt w:val="decimal"/>
      <w:lvlText w:val="%1)"/>
      <w:lvlJc w:val="left"/>
      <w:pPr>
        <w:ind w:left="501"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5CC81E1D"/>
    <w:multiLevelType w:val="hybridMultilevel"/>
    <w:tmpl w:val="E752C4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C872552"/>
    <w:multiLevelType w:val="multilevel"/>
    <w:tmpl w:val="DF50A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F"/>
    <w:rsid w:val="00003328"/>
    <w:rsid w:val="00021680"/>
    <w:rsid w:val="00022FFB"/>
    <w:rsid w:val="000363E4"/>
    <w:rsid w:val="00036CA9"/>
    <w:rsid w:val="000441A4"/>
    <w:rsid w:val="00051F7E"/>
    <w:rsid w:val="00054509"/>
    <w:rsid w:val="0005766F"/>
    <w:rsid w:val="00065786"/>
    <w:rsid w:val="00065BC4"/>
    <w:rsid w:val="00070712"/>
    <w:rsid w:val="00076975"/>
    <w:rsid w:val="000A1253"/>
    <w:rsid w:val="000B7B3A"/>
    <w:rsid w:val="000D4B91"/>
    <w:rsid w:val="000E296C"/>
    <w:rsid w:val="000F5420"/>
    <w:rsid w:val="00110F93"/>
    <w:rsid w:val="001208A1"/>
    <w:rsid w:val="00120E03"/>
    <w:rsid w:val="00134C0F"/>
    <w:rsid w:val="00164AF9"/>
    <w:rsid w:val="00175887"/>
    <w:rsid w:val="001901AE"/>
    <w:rsid w:val="001A10B4"/>
    <w:rsid w:val="001F06FF"/>
    <w:rsid w:val="001F7CB2"/>
    <w:rsid w:val="0022407C"/>
    <w:rsid w:val="00230B70"/>
    <w:rsid w:val="002310C8"/>
    <w:rsid w:val="002348F1"/>
    <w:rsid w:val="00252B6C"/>
    <w:rsid w:val="00274CD8"/>
    <w:rsid w:val="002837A7"/>
    <w:rsid w:val="002848E2"/>
    <w:rsid w:val="00285064"/>
    <w:rsid w:val="002978B7"/>
    <w:rsid w:val="002A33A4"/>
    <w:rsid w:val="002C448A"/>
    <w:rsid w:val="002D649B"/>
    <w:rsid w:val="002E2225"/>
    <w:rsid w:val="0032095E"/>
    <w:rsid w:val="00320A4E"/>
    <w:rsid w:val="003312C3"/>
    <w:rsid w:val="00332BE9"/>
    <w:rsid w:val="003428A8"/>
    <w:rsid w:val="00345291"/>
    <w:rsid w:val="0034723C"/>
    <w:rsid w:val="00355E60"/>
    <w:rsid w:val="00363ABD"/>
    <w:rsid w:val="00385263"/>
    <w:rsid w:val="00392F0D"/>
    <w:rsid w:val="003A1CA6"/>
    <w:rsid w:val="003A61BD"/>
    <w:rsid w:val="003A667A"/>
    <w:rsid w:val="003E021C"/>
    <w:rsid w:val="003E7B58"/>
    <w:rsid w:val="003F118D"/>
    <w:rsid w:val="004245EC"/>
    <w:rsid w:val="004A2F89"/>
    <w:rsid w:val="004B7838"/>
    <w:rsid w:val="00506AD4"/>
    <w:rsid w:val="00527035"/>
    <w:rsid w:val="005362F2"/>
    <w:rsid w:val="0054330A"/>
    <w:rsid w:val="005475D3"/>
    <w:rsid w:val="00550D93"/>
    <w:rsid w:val="005D5FA8"/>
    <w:rsid w:val="005E6AFE"/>
    <w:rsid w:val="005F1460"/>
    <w:rsid w:val="00603038"/>
    <w:rsid w:val="006157AC"/>
    <w:rsid w:val="00616B54"/>
    <w:rsid w:val="00617352"/>
    <w:rsid w:val="00623BC4"/>
    <w:rsid w:val="00626563"/>
    <w:rsid w:val="00641207"/>
    <w:rsid w:val="00646D24"/>
    <w:rsid w:val="00652B05"/>
    <w:rsid w:val="00671695"/>
    <w:rsid w:val="006A2CE8"/>
    <w:rsid w:val="006A69F0"/>
    <w:rsid w:val="006B17BB"/>
    <w:rsid w:val="006C3253"/>
    <w:rsid w:val="006C7438"/>
    <w:rsid w:val="006E0864"/>
    <w:rsid w:val="00713A80"/>
    <w:rsid w:val="0076661B"/>
    <w:rsid w:val="00790C5E"/>
    <w:rsid w:val="007B7E9C"/>
    <w:rsid w:val="007D68E6"/>
    <w:rsid w:val="007E581E"/>
    <w:rsid w:val="00820CA9"/>
    <w:rsid w:val="0083655D"/>
    <w:rsid w:val="0084073A"/>
    <w:rsid w:val="008451FB"/>
    <w:rsid w:val="008665F8"/>
    <w:rsid w:val="008B19A8"/>
    <w:rsid w:val="008C218F"/>
    <w:rsid w:val="008D65C2"/>
    <w:rsid w:val="008F45FC"/>
    <w:rsid w:val="0090196A"/>
    <w:rsid w:val="00914AD2"/>
    <w:rsid w:val="0095150E"/>
    <w:rsid w:val="00951E08"/>
    <w:rsid w:val="009831C6"/>
    <w:rsid w:val="0099391B"/>
    <w:rsid w:val="0099738F"/>
    <w:rsid w:val="009B286D"/>
    <w:rsid w:val="009B6243"/>
    <w:rsid w:val="009C7DF7"/>
    <w:rsid w:val="009E30A2"/>
    <w:rsid w:val="00A2017C"/>
    <w:rsid w:val="00A201D5"/>
    <w:rsid w:val="00A307A7"/>
    <w:rsid w:val="00A5527B"/>
    <w:rsid w:val="00A658DF"/>
    <w:rsid w:val="00A91FCD"/>
    <w:rsid w:val="00AA4D48"/>
    <w:rsid w:val="00AF3615"/>
    <w:rsid w:val="00B2088C"/>
    <w:rsid w:val="00B4549C"/>
    <w:rsid w:val="00B45EF6"/>
    <w:rsid w:val="00B55181"/>
    <w:rsid w:val="00B83C4A"/>
    <w:rsid w:val="00B91221"/>
    <w:rsid w:val="00B96ED0"/>
    <w:rsid w:val="00BA4010"/>
    <w:rsid w:val="00BC15B9"/>
    <w:rsid w:val="00BD407E"/>
    <w:rsid w:val="00BD4F98"/>
    <w:rsid w:val="00C27BD2"/>
    <w:rsid w:val="00C41F76"/>
    <w:rsid w:val="00C7795D"/>
    <w:rsid w:val="00C80FFC"/>
    <w:rsid w:val="00C84C39"/>
    <w:rsid w:val="00CB44A2"/>
    <w:rsid w:val="00CD2C83"/>
    <w:rsid w:val="00CD5B26"/>
    <w:rsid w:val="00CE2343"/>
    <w:rsid w:val="00CF5D9C"/>
    <w:rsid w:val="00D0296B"/>
    <w:rsid w:val="00D03228"/>
    <w:rsid w:val="00D15AA7"/>
    <w:rsid w:val="00D269BE"/>
    <w:rsid w:val="00D30E1F"/>
    <w:rsid w:val="00D46BD8"/>
    <w:rsid w:val="00D50934"/>
    <w:rsid w:val="00D52C8C"/>
    <w:rsid w:val="00D63FC8"/>
    <w:rsid w:val="00D65C95"/>
    <w:rsid w:val="00D91E98"/>
    <w:rsid w:val="00DA2433"/>
    <w:rsid w:val="00DC6833"/>
    <w:rsid w:val="00DD75FF"/>
    <w:rsid w:val="00DE2D8E"/>
    <w:rsid w:val="00DE38C0"/>
    <w:rsid w:val="00E001A3"/>
    <w:rsid w:val="00E07452"/>
    <w:rsid w:val="00E2400C"/>
    <w:rsid w:val="00E26C4F"/>
    <w:rsid w:val="00E5561F"/>
    <w:rsid w:val="00E613D9"/>
    <w:rsid w:val="00E7048D"/>
    <w:rsid w:val="00E723BA"/>
    <w:rsid w:val="00E86A5D"/>
    <w:rsid w:val="00E95B38"/>
    <w:rsid w:val="00EA1F84"/>
    <w:rsid w:val="00EB6831"/>
    <w:rsid w:val="00EE25B1"/>
    <w:rsid w:val="00F21FC9"/>
    <w:rsid w:val="00F73843"/>
    <w:rsid w:val="00F74F0F"/>
    <w:rsid w:val="00F83409"/>
    <w:rsid w:val="00F914D1"/>
    <w:rsid w:val="00FD0D6B"/>
    <w:rsid w:val="00FD3CF1"/>
    <w:rsid w:val="00FD6443"/>
    <w:rsid w:val="00FD76EF"/>
    <w:rsid w:val="00FE180A"/>
    <w:rsid w:val="00FE1C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BC08"/>
  <w15:docId w15:val="{E7997573-4A85-4BC4-879B-E4F2A391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E1F"/>
    <w:pPr>
      <w:widowControl w:val="0"/>
      <w:spacing w:after="0" w:line="240" w:lineRule="auto"/>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0E1F"/>
    <w:pPr>
      <w:widowControl/>
      <w:overflowPunct w:val="0"/>
      <w:autoSpaceDE w:val="0"/>
      <w:autoSpaceDN w:val="0"/>
      <w:adjustRightInd w:val="0"/>
      <w:spacing w:before="100" w:after="100"/>
      <w:textAlignment w:val="baseline"/>
    </w:pPr>
    <w:rPr>
      <w:rFonts w:ascii="Arial Unicode MS" w:eastAsia="Arial Unicode MS"/>
    </w:rPr>
  </w:style>
  <w:style w:type="paragraph" w:styleId="a4">
    <w:name w:val="Balloon Text"/>
    <w:basedOn w:val="a"/>
    <w:link w:val="a5"/>
    <w:uiPriority w:val="99"/>
    <w:semiHidden/>
    <w:unhideWhenUsed/>
    <w:rsid w:val="003312C3"/>
    <w:rPr>
      <w:rFonts w:ascii="Segoe UI" w:hAnsi="Segoe UI" w:cs="Segoe UI"/>
      <w:sz w:val="18"/>
      <w:szCs w:val="18"/>
    </w:rPr>
  </w:style>
  <w:style w:type="character" w:customStyle="1" w:styleId="a5">
    <w:name w:val="Текст выноски Знак"/>
    <w:basedOn w:val="a0"/>
    <w:link w:val="a4"/>
    <w:uiPriority w:val="99"/>
    <w:semiHidden/>
    <w:rsid w:val="003312C3"/>
    <w:rPr>
      <w:rFonts w:ascii="Segoe UI" w:eastAsia="Times New Roman" w:hAnsi="Segoe UI" w:cs="Segoe UI"/>
      <w:sz w:val="18"/>
      <w:szCs w:val="18"/>
      <w:lang w:val="en-US"/>
    </w:rPr>
  </w:style>
  <w:style w:type="paragraph" w:customStyle="1" w:styleId="tkNazvanie">
    <w:name w:val="_Название (tkNazvanie)"/>
    <w:basedOn w:val="a"/>
    <w:rsid w:val="00054509"/>
    <w:pPr>
      <w:widowControl/>
      <w:spacing w:before="400" w:after="400" w:line="276" w:lineRule="auto"/>
      <w:ind w:left="1134" w:right="1134"/>
      <w:jc w:val="center"/>
    </w:pPr>
    <w:rPr>
      <w:rFonts w:ascii="Arial" w:hAnsi="Arial" w:cs="Arial"/>
      <w:b/>
      <w:bCs/>
      <w:szCs w:val="24"/>
      <w:lang w:val="ky-KG" w:eastAsia="ky-KG"/>
    </w:rPr>
  </w:style>
  <w:style w:type="paragraph" w:customStyle="1" w:styleId="tkTablica">
    <w:name w:val="_Текст таблицы (tkTablica)"/>
    <w:basedOn w:val="a"/>
    <w:rsid w:val="00054509"/>
    <w:pPr>
      <w:widowControl/>
      <w:spacing w:after="60" w:line="276" w:lineRule="auto"/>
      <w:jc w:val="both"/>
    </w:pPr>
    <w:rPr>
      <w:rFonts w:ascii="Arial" w:hAnsi="Arial" w:cs="Arial"/>
      <w:sz w:val="20"/>
      <w:lang w:val="ky-KG" w:eastAsia="ky-KG"/>
    </w:rPr>
  </w:style>
  <w:style w:type="character" w:customStyle="1" w:styleId="a6">
    <w:name w:val="НАЗВАНИЕ ПРИЛОЖЕНИЯ Знак"/>
    <w:link w:val="a7"/>
    <w:locked/>
    <w:rsid w:val="001901AE"/>
    <w:rPr>
      <w:rFonts w:ascii="Arial Narrow" w:eastAsia="Times New Roman" w:hAnsi="Arial Narrow" w:cs="Times New Roman"/>
      <w:color w:val="002060"/>
      <w:sz w:val="28"/>
      <w:szCs w:val="24"/>
      <w:lang w:eastAsia="ru-RU"/>
    </w:rPr>
  </w:style>
  <w:style w:type="paragraph" w:customStyle="1" w:styleId="a7">
    <w:name w:val="НАЗВАНИЕ ПРИЛОЖЕНИЯ"/>
    <w:basedOn w:val="a"/>
    <w:link w:val="a6"/>
    <w:qFormat/>
    <w:rsid w:val="001901AE"/>
    <w:pPr>
      <w:autoSpaceDE w:val="0"/>
      <w:autoSpaceDN w:val="0"/>
      <w:adjustRightInd w:val="0"/>
      <w:spacing w:after="240" w:line="276" w:lineRule="auto"/>
      <w:ind w:firstLine="567"/>
      <w:jc w:val="center"/>
    </w:pPr>
    <w:rPr>
      <w:rFonts w:ascii="Arial Narrow" w:hAnsi="Arial Narrow"/>
      <w:color w:val="002060"/>
      <w:sz w:val="28"/>
      <w:szCs w:val="24"/>
      <w:lang w:val="ru-RU" w:eastAsia="ru-RU"/>
    </w:rPr>
  </w:style>
  <w:style w:type="character" w:styleId="a8">
    <w:name w:val="annotation reference"/>
    <w:basedOn w:val="a0"/>
    <w:uiPriority w:val="99"/>
    <w:semiHidden/>
    <w:unhideWhenUsed/>
    <w:rsid w:val="00E86A5D"/>
    <w:rPr>
      <w:sz w:val="16"/>
      <w:szCs w:val="16"/>
    </w:rPr>
  </w:style>
  <w:style w:type="paragraph" w:styleId="a9">
    <w:name w:val="annotation text"/>
    <w:basedOn w:val="a"/>
    <w:link w:val="aa"/>
    <w:uiPriority w:val="99"/>
    <w:semiHidden/>
    <w:unhideWhenUsed/>
    <w:rsid w:val="00E86A5D"/>
    <w:rPr>
      <w:sz w:val="20"/>
    </w:rPr>
  </w:style>
  <w:style w:type="character" w:customStyle="1" w:styleId="aa">
    <w:name w:val="Текст примечания Знак"/>
    <w:basedOn w:val="a0"/>
    <w:link w:val="a9"/>
    <w:uiPriority w:val="99"/>
    <w:semiHidden/>
    <w:rsid w:val="00E86A5D"/>
    <w:rPr>
      <w:rFonts w:ascii="Times New Roman" w:eastAsia="Times New Roman" w:hAnsi="Times New Roman" w:cs="Times New Roman"/>
      <w:sz w:val="20"/>
      <w:szCs w:val="20"/>
      <w:lang w:val="en-US"/>
    </w:rPr>
  </w:style>
  <w:style w:type="paragraph" w:styleId="ab">
    <w:name w:val="annotation subject"/>
    <w:basedOn w:val="a9"/>
    <w:next w:val="a9"/>
    <w:link w:val="ac"/>
    <w:uiPriority w:val="99"/>
    <w:semiHidden/>
    <w:unhideWhenUsed/>
    <w:rsid w:val="00E86A5D"/>
    <w:rPr>
      <w:b/>
      <w:bCs/>
    </w:rPr>
  </w:style>
  <w:style w:type="character" w:customStyle="1" w:styleId="ac">
    <w:name w:val="Тема примечания Знак"/>
    <w:basedOn w:val="aa"/>
    <w:link w:val="ab"/>
    <w:uiPriority w:val="99"/>
    <w:semiHidden/>
    <w:rsid w:val="00E86A5D"/>
    <w:rPr>
      <w:rFonts w:ascii="Times New Roman" w:eastAsia="Times New Roman" w:hAnsi="Times New Roman" w:cs="Times New Roman"/>
      <w:b/>
      <w:bCs/>
      <w:sz w:val="20"/>
      <w:szCs w:val="20"/>
      <w:lang w:val="en-US"/>
    </w:rPr>
  </w:style>
  <w:style w:type="character" w:styleId="ad">
    <w:name w:val="Hyperlink"/>
    <w:basedOn w:val="a0"/>
    <w:uiPriority w:val="99"/>
    <w:unhideWhenUsed/>
    <w:rsid w:val="008C2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77963">
      <w:bodyDiv w:val="1"/>
      <w:marLeft w:val="0"/>
      <w:marRight w:val="0"/>
      <w:marTop w:val="0"/>
      <w:marBottom w:val="0"/>
      <w:divBdr>
        <w:top w:val="none" w:sz="0" w:space="0" w:color="auto"/>
        <w:left w:val="none" w:sz="0" w:space="0" w:color="auto"/>
        <w:bottom w:val="none" w:sz="0" w:space="0" w:color="auto"/>
        <w:right w:val="none" w:sz="0" w:space="0" w:color="auto"/>
      </w:divBdr>
    </w:div>
    <w:div w:id="1207178474">
      <w:bodyDiv w:val="1"/>
      <w:marLeft w:val="0"/>
      <w:marRight w:val="0"/>
      <w:marTop w:val="0"/>
      <w:marBottom w:val="0"/>
      <w:divBdr>
        <w:top w:val="none" w:sz="0" w:space="0" w:color="auto"/>
        <w:left w:val="none" w:sz="0" w:space="0" w:color="auto"/>
        <w:bottom w:val="none" w:sz="0" w:space="0" w:color="auto"/>
        <w:right w:val="none" w:sz="0" w:space="0" w:color="auto"/>
      </w:divBdr>
    </w:div>
    <w:div w:id="13511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ks-kgks@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je.kg" TargetMode="External"/><Relationship Id="rId12" Type="http://schemas.openxmlformats.org/officeDocument/2006/relationships/hyperlink" Target="mailto:sgzkgks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gks-kgks@mail.ru" TargetMode="External"/><Relationship Id="rId11" Type="http://schemas.openxmlformats.org/officeDocument/2006/relationships/hyperlink" Target="mailto:sgzkgks19@mail.ru" TargetMode="External"/><Relationship Id="rId5" Type="http://schemas.openxmlformats.org/officeDocument/2006/relationships/webSettings" Target="webSettings.xml"/><Relationship Id="rId10" Type="http://schemas.openxmlformats.org/officeDocument/2006/relationships/hyperlink" Target="mailto:kgks-kgks@mail.ru" TargetMode="External"/><Relationship Id="rId4" Type="http://schemas.openxmlformats.org/officeDocument/2006/relationships/settings" Target="settings.xml"/><Relationship Id="rId9" Type="http://schemas.openxmlformats.org/officeDocument/2006/relationships/hyperlink" Target="mailto:sgzkjks19@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4A59-1636-4DD9-BA37-D5E92E95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dc:creator>
  <cp:lastModifiedBy>Aigul</cp:lastModifiedBy>
  <cp:revision>21</cp:revision>
  <cp:lastPrinted>2020-06-08T11:39:00Z</cp:lastPrinted>
  <dcterms:created xsi:type="dcterms:W3CDTF">2022-07-06T09:23:00Z</dcterms:created>
  <dcterms:modified xsi:type="dcterms:W3CDTF">2022-07-21T09:03:00Z</dcterms:modified>
</cp:coreProperties>
</file>